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874C4" w14:textId="77777777" w:rsidR="00600868" w:rsidRDefault="000A0FFA" w:rsidP="00600868">
      <w:pPr>
        <w:pStyle w:val="VCAADocumenttitle"/>
      </w:pPr>
      <w:sdt>
        <w:sdt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C5207E">
            <w:t>Video transcript</w:t>
          </w:r>
        </w:sdtContent>
      </w:sdt>
      <w:bookmarkStart w:id="0" w:name="TemplateOverview"/>
      <w:bookmarkEnd w:id="0"/>
    </w:p>
    <w:p w14:paraId="6832908B" w14:textId="020CD1FB" w:rsidR="00965095" w:rsidRPr="00965095" w:rsidRDefault="00965095" w:rsidP="00965095">
      <w:pPr>
        <w:rPr>
          <w:rFonts w:ascii="Arial" w:hAnsi="Arial" w:cs="Arial"/>
          <w:noProof/>
          <w:color w:val="0F7EB4"/>
          <w:sz w:val="48"/>
          <w:szCs w:val="48"/>
          <w:lang w:val="en-AU" w:eastAsia="en-AU"/>
        </w:rPr>
      </w:pPr>
      <w:r w:rsidRPr="00965095">
        <w:rPr>
          <w:rFonts w:ascii="Arial" w:hAnsi="Arial" w:cs="Arial"/>
          <w:noProof/>
          <w:color w:val="0F7EB4"/>
          <w:sz w:val="48"/>
          <w:szCs w:val="48"/>
          <w:lang w:val="en-AU" w:eastAsia="en-AU"/>
        </w:rPr>
        <w:t>Understanding the Victorian Curriculum F‒10 Version 2.0, Visual Arts Level</w:t>
      </w:r>
      <w:r>
        <w:rPr>
          <w:rFonts w:ascii="Arial" w:hAnsi="Arial" w:cs="Arial"/>
          <w:noProof/>
          <w:color w:val="0F7EB4"/>
          <w:sz w:val="48"/>
          <w:szCs w:val="48"/>
          <w:lang w:val="en-AU" w:eastAsia="en-AU"/>
        </w:rPr>
        <w:t>s</w:t>
      </w:r>
      <w:r w:rsidRPr="00965095">
        <w:rPr>
          <w:rFonts w:ascii="Arial" w:hAnsi="Arial" w:cs="Arial"/>
          <w:noProof/>
          <w:color w:val="0F7EB4"/>
          <w:sz w:val="48"/>
          <w:szCs w:val="48"/>
          <w:lang w:val="en-AU" w:eastAsia="en-AU"/>
        </w:rPr>
        <w:t xml:space="preserve"> 7–10</w:t>
      </w:r>
    </w:p>
    <w:p w14:paraId="2EFF4C35" w14:textId="77777777" w:rsidR="00965095" w:rsidRDefault="00965095" w:rsidP="00965095">
      <w:pPr>
        <w:rPr>
          <w:rFonts w:eastAsia="Times New Roman" w:cstheme="minorHAnsi"/>
          <w:sz w:val="24"/>
          <w:szCs w:val="24"/>
          <w:lang w:eastAsia="en-AU"/>
        </w:rPr>
      </w:pPr>
    </w:p>
    <w:p w14:paraId="20D73A1B" w14:textId="02D48BAE" w:rsidR="00965095" w:rsidRPr="00965095" w:rsidRDefault="00965095" w:rsidP="00965095">
      <w:pPr>
        <w:rPr>
          <w:rFonts w:eastAsia="Times New Roman" w:cstheme="minorHAnsi"/>
          <w:sz w:val="24"/>
          <w:szCs w:val="24"/>
          <w:lang w:eastAsia="en-AU"/>
        </w:rPr>
      </w:pPr>
      <w:r w:rsidRPr="00965095">
        <w:rPr>
          <w:rFonts w:eastAsia="Times New Roman" w:cstheme="minorHAnsi"/>
          <w:sz w:val="24"/>
          <w:szCs w:val="24"/>
          <w:lang w:eastAsia="en-AU"/>
        </w:rPr>
        <w:t>Hello, and welcome.</w:t>
      </w:r>
    </w:p>
    <w:p w14:paraId="7BDCF34C" w14:textId="77777777" w:rsidR="00965095" w:rsidRPr="00965095" w:rsidRDefault="00965095" w:rsidP="00965095">
      <w:pPr>
        <w:rPr>
          <w:rFonts w:eastAsia="Times New Roman" w:cstheme="minorHAnsi"/>
          <w:sz w:val="24"/>
          <w:szCs w:val="24"/>
          <w:lang w:eastAsia="en-AU"/>
        </w:rPr>
      </w:pPr>
    </w:p>
    <w:p w14:paraId="666EB47A" w14:textId="77777777" w:rsidR="00965095" w:rsidRPr="00965095" w:rsidRDefault="00965095" w:rsidP="00965095">
      <w:pPr>
        <w:rPr>
          <w:rFonts w:eastAsia="Times New Roman" w:cstheme="minorHAnsi"/>
          <w:sz w:val="24"/>
          <w:szCs w:val="24"/>
          <w:lang w:eastAsia="en-AU"/>
        </w:rPr>
      </w:pPr>
      <w:r w:rsidRPr="00965095">
        <w:rPr>
          <w:rFonts w:eastAsia="Times New Roman" w:cstheme="minorHAnsi"/>
          <w:sz w:val="24"/>
          <w:szCs w:val="24"/>
          <w:lang w:eastAsia="en-AU"/>
        </w:rPr>
        <w:t xml:space="preserve">Visual arts contribute to the fields of arts and crafts. Learning in, through and about these fields, students engage critically using creative and artistic practices to communicate and make meaning. </w:t>
      </w:r>
    </w:p>
    <w:p w14:paraId="400E8E8D" w14:textId="77777777" w:rsidR="00965095" w:rsidRPr="00965095" w:rsidRDefault="00965095" w:rsidP="00965095">
      <w:pPr>
        <w:rPr>
          <w:rFonts w:eastAsia="Times New Roman" w:cstheme="minorHAnsi"/>
          <w:sz w:val="24"/>
          <w:szCs w:val="24"/>
          <w:lang w:eastAsia="en-AU"/>
        </w:rPr>
      </w:pPr>
    </w:p>
    <w:p w14:paraId="097F9616" w14:textId="66BF8127" w:rsidR="00965095" w:rsidRPr="00965095" w:rsidRDefault="00965095" w:rsidP="00965095">
      <w:pPr>
        <w:rPr>
          <w:rFonts w:eastAsia="Times New Roman" w:cstheme="minorHAnsi"/>
          <w:sz w:val="24"/>
          <w:szCs w:val="24"/>
          <w:lang w:eastAsia="en-AU"/>
        </w:rPr>
      </w:pPr>
      <w:r w:rsidRPr="00965095">
        <w:rPr>
          <w:rFonts w:eastAsia="Times New Roman" w:cstheme="minorHAnsi"/>
          <w:sz w:val="24"/>
          <w:szCs w:val="24"/>
          <w:lang w:eastAsia="en-AU"/>
        </w:rPr>
        <w:t>The aim of this video is to familiarise you with the Victorian Curriculum F–10 Version 2</w:t>
      </w:r>
      <w:r>
        <w:rPr>
          <w:rFonts w:eastAsia="Times New Roman" w:cstheme="minorHAnsi"/>
          <w:sz w:val="24"/>
          <w:szCs w:val="24"/>
          <w:lang w:eastAsia="en-AU"/>
        </w:rPr>
        <w:t>.0</w:t>
      </w:r>
      <w:r w:rsidRPr="00965095">
        <w:rPr>
          <w:rFonts w:eastAsia="Times New Roman" w:cstheme="minorHAnsi"/>
          <w:sz w:val="24"/>
          <w:szCs w:val="24"/>
          <w:lang w:eastAsia="en-AU"/>
        </w:rPr>
        <w:t xml:space="preserve"> Visual Arts.</w:t>
      </w:r>
    </w:p>
    <w:p w14:paraId="7EAD7BD1" w14:textId="77777777" w:rsidR="00965095" w:rsidRPr="00965095" w:rsidRDefault="00965095" w:rsidP="00965095">
      <w:pPr>
        <w:rPr>
          <w:rFonts w:eastAsia="Times New Roman" w:cstheme="minorHAnsi"/>
          <w:sz w:val="24"/>
          <w:szCs w:val="24"/>
          <w:lang w:eastAsia="en-AU"/>
        </w:rPr>
      </w:pPr>
    </w:p>
    <w:p w14:paraId="6073F91C" w14:textId="097D5C1F" w:rsidR="00965095" w:rsidRPr="00965095" w:rsidRDefault="00965095" w:rsidP="00965095">
      <w:pPr>
        <w:rPr>
          <w:rFonts w:eastAsia="Times New Roman" w:cstheme="minorHAnsi"/>
          <w:sz w:val="24"/>
          <w:szCs w:val="24"/>
          <w:lang w:eastAsia="en-AU"/>
        </w:rPr>
      </w:pPr>
      <w:r w:rsidRPr="00965095">
        <w:rPr>
          <w:rFonts w:eastAsia="Times New Roman" w:cstheme="minorHAnsi"/>
          <w:sz w:val="24"/>
          <w:szCs w:val="24"/>
          <w:lang w:eastAsia="en-AU"/>
        </w:rPr>
        <w:t xml:space="preserve">Experiencing and engaging with </w:t>
      </w:r>
      <w:r>
        <w:rPr>
          <w:rFonts w:eastAsia="Times New Roman" w:cstheme="minorHAnsi"/>
          <w:sz w:val="24"/>
          <w:szCs w:val="24"/>
          <w:lang w:eastAsia="en-AU"/>
        </w:rPr>
        <w:t>v</w:t>
      </w:r>
      <w:r w:rsidRPr="00965095">
        <w:rPr>
          <w:rFonts w:eastAsia="Times New Roman" w:cstheme="minorHAnsi"/>
          <w:sz w:val="24"/>
          <w:szCs w:val="24"/>
          <w:lang w:eastAsia="en-AU"/>
        </w:rPr>
        <w:t xml:space="preserve">isual arts practices provide students with insights into the impacts culture can have on ways of knowing, doing and being. </w:t>
      </w:r>
    </w:p>
    <w:p w14:paraId="5C288E7F" w14:textId="77777777" w:rsidR="00965095" w:rsidRPr="00965095" w:rsidRDefault="00965095" w:rsidP="00965095">
      <w:pPr>
        <w:rPr>
          <w:rFonts w:eastAsia="Times New Roman" w:cstheme="minorHAnsi"/>
          <w:sz w:val="24"/>
          <w:szCs w:val="24"/>
          <w:lang w:eastAsia="en-AU"/>
        </w:rPr>
      </w:pPr>
    </w:p>
    <w:p w14:paraId="1AEF8A7C" w14:textId="77777777" w:rsidR="00965095" w:rsidRPr="00965095" w:rsidRDefault="00965095" w:rsidP="00965095">
      <w:pPr>
        <w:rPr>
          <w:rFonts w:eastAsia="Times New Roman" w:cstheme="minorHAnsi"/>
          <w:sz w:val="24"/>
          <w:szCs w:val="24"/>
          <w:lang w:eastAsia="en-AU"/>
        </w:rPr>
      </w:pPr>
      <w:r w:rsidRPr="00965095">
        <w:rPr>
          <w:rFonts w:eastAsia="Times New Roman" w:cstheme="minorHAnsi"/>
          <w:sz w:val="24"/>
          <w:szCs w:val="24"/>
          <w:lang w:eastAsia="en-AU"/>
        </w:rPr>
        <w:t>Through the Visual Arts curriculum, students explore different perspectives to develop and expand their perceptual, conceptual and cultural understanding, and critical reasoning.</w:t>
      </w:r>
    </w:p>
    <w:p w14:paraId="72A0838C" w14:textId="77777777" w:rsidR="00965095" w:rsidRPr="00965095" w:rsidRDefault="00965095" w:rsidP="00965095">
      <w:pPr>
        <w:rPr>
          <w:rFonts w:eastAsia="Times New Roman" w:cstheme="minorHAnsi"/>
          <w:sz w:val="24"/>
          <w:szCs w:val="24"/>
          <w:lang w:eastAsia="en-AU"/>
        </w:rPr>
      </w:pPr>
    </w:p>
    <w:p w14:paraId="12E37D29" w14:textId="77777777" w:rsidR="00965095" w:rsidRPr="00965095" w:rsidRDefault="00965095" w:rsidP="00965095">
      <w:pPr>
        <w:rPr>
          <w:rFonts w:eastAsia="Times New Roman" w:cstheme="minorHAnsi"/>
          <w:sz w:val="24"/>
          <w:szCs w:val="24"/>
          <w:lang w:eastAsia="en-AU"/>
        </w:rPr>
      </w:pPr>
      <w:r w:rsidRPr="00965095">
        <w:rPr>
          <w:rFonts w:eastAsia="Times New Roman" w:cstheme="minorHAnsi"/>
          <w:sz w:val="24"/>
          <w:szCs w:val="24"/>
          <w:lang w:eastAsia="en-AU"/>
        </w:rPr>
        <w:t xml:space="preserve">The Visual Arts curriculum enables students to learn about the use of techniques, technologies, skills, and processes of local and global artists and supports students to develop their own artworks and understanding of the distinctions between art and culture.  </w:t>
      </w:r>
    </w:p>
    <w:p w14:paraId="3C454591" w14:textId="77777777" w:rsidR="00965095" w:rsidRPr="00965095" w:rsidRDefault="00965095" w:rsidP="00965095">
      <w:pPr>
        <w:rPr>
          <w:rFonts w:eastAsia="Times New Roman" w:cstheme="minorHAnsi"/>
          <w:sz w:val="24"/>
          <w:szCs w:val="24"/>
          <w:lang w:eastAsia="en-AU"/>
        </w:rPr>
      </w:pPr>
    </w:p>
    <w:p w14:paraId="488AA3F1" w14:textId="77777777" w:rsidR="00965095" w:rsidRPr="00965095" w:rsidRDefault="00965095" w:rsidP="00965095">
      <w:pPr>
        <w:rPr>
          <w:rFonts w:eastAsia="Times New Roman" w:cstheme="minorHAnsi"/>
          <w:sz w:val="24"/>
          <w:szCs w:val="24"/>
          <w:lang w:eastAsia="en-AU"/>
        </w:rPr>
      </w:pPr>
      <w:r w:rsidRPr="00965095">
        <w:rPr>
          <w:rFonts w:eastAsia="Times New Roman" w:cstheme="minorHAnsi"/>
          <w:sz w:val="24"/>
          <w:szCs w:val="24"/>
          <w:lang w:eastAsia="en-AU"/>
        </w:rPr>
        <w:t>Let’s turn our attention to the key features of the Visual Arts curriculum.</w:t>
      </w:r>
    </w:p>
    <w:p w14:paraId="09C02D58" w14:textId="77777777" w:rsidR="00965095" w:rsidRPr="00965095" w:rsidRDefault="00965095" w:rsidP="00965095">
      <w:pPr>
        <w:rPr>
          <w:rFonts w:eastAsia="Times New Roman" w:cstheme="minorHAnsi"/>
          <w:sz w:val="24"/>
          <w:szCs w:val="24"/>
          <w:lang w:eastAsia="en-AU"/>
        </w:rPr>
      </w:pPr>
    </w:p>
    <w:p w14:paraId="2C9845D0" w14:textId="49AF20E6" w:rsidR="00965095" w:rsidRPr="00965095" w:rsidRDefault="00965095" w:rsidP="00965095">
      <w:pPr>
        <w:rPr>
          <w:rFonts w:eastAsia="Times New Roman" w:cstheme="minorHAnsi"/>
          <w:sz w:val="24"/>
          <w:szCs w:val="24"/>
          <w:lang w:eastAsia="en-AU"/>
        </w:rPr>
      </w:pPr>
      <w:r w:rsidRPr="00965095">
        <w:rPr>
          <w:rFonts w:eastAsia="Times New Roman" w:cstheme="minorHAnsi"/>
          <w:sz w:val="24"/>
          <w:szCs w:val="24"/>
          <w:lang w:eastAsia="en-AU"/>
        </w:rPr>
        <w:t xml:space="preserve">Visual Arts is one of 6 </w:t>
      </w:r>
      <w:r>
        <w:rPr>
          <w:rFonts w:eastAsia="Times New Roman" w:cstheme="minorHAnsi"/>
          <w:sz w:val="24"/>
          <w:szCs w:val="24"/>
          <w:lang w:eastAsia="en-AU"/>
        </w:rPr>
        <w:t>a</w:t>
      </w:r>
      <w:r w:rsidRPr="00965095">
        <w:rPr>
          <w:rFonts w:eastAsia="Times New Roman" w:cstheme="minorHAnsi"/>
          <w:sz w:val="24"/>
          <w:szCs w:val="24"/>
          <w:lang w:eastAsia="en-AU"/>
        </w:rPr>
        <w:t>rts disciplines at Levels 7–10. The structure of the strands, achievement standards and content descriptions are consistent across all disciplines to support schools and teachers to develop a school-based approach that encompasses learning in all of the Arts and addresses the needs and interests of their students.</w:t>
      </w:r>
    </w:p>
    <w:p w14:paraId="68BB02EB" w14:textId="77777777" w:rsidR="00965095" w:rsidRPr="00965095" w:rsidRDefault="00965095" w:rsidP="00965095">
      <w:pPr>
        <w:rPr>
          <w:rFonts w:eastAsia="Times New Roman" w:cstheme="minorHAnsi"/>
          <w:sz w:val="24"/>
          <w:szCs w:val="24"/>
          <w:lang w:eastAsia="en-AU"/>
        </w:rPr>
      </w:pPr>
      <w:r w:rsidRPr="00965095">
        <w:rPr>
          <w:rFonts w:eastAsia="Times New Roman" w:cstheme="minorHAnsi"/>
          <w:sz w:val="24"/>
          <w:szCs w:val="24"/>
          <w:lang w:eastAsia="en-AU"/>
        </w:rPr>
        <w:t xml:space="preserve"> </w:t>
      </w:r>
    </w:p>
    <w:p w14:paraId="696BE0B6" w14:textId="236D805F" w:rsidR="00965095" w:rsidRPr="00965095" w:rsidRDefault="00965095" w:rsidP="00965095">
      <w:pPr>
        <w:rPr>
          <w:rFonts w:eastAsia="Times New Roman" w:cstheme="minorHAnsi"/>
          <w:sz w:val="24"/>
          <w:szCs w:val="24"/>
          <w:lang w:eastAsia="en-AU"/>
        </w:rPr>
      </w:pPr>
      <w:r w:rsidRPr="00965095">
        <w:rPr>
          <w:rFonts w:eastAsia="Times New Roman" w:cstheme="minorHAnsi"/>
          <w:sz w:val="24"/>
          <w:szCs w:val="24"/>
          <w:lang w:eastAsia="en-AU"/>
        </w:rPr>
        <w:t xml:space="preserve">The curriculum is centered on </w:t>
      </w:r>
      <w:r>
        <w:rPr>
          <w:rFonts w:eastAsia="Times New Roman" w:cstheme="minorHAnsi"/>
          <w:sz w:val="24"/>
          <w:szCs w:val="24"/>
          <w:lang w:eastAsia="en-AU"/>
        </w:rPr>
        <w:t>m</w:t>
      </w:r>
      <w:r w:rsidRPr="00965095">
        <w:rPr>
          <w:rFonts w:eastAsia="Times New Roman" w:cstheme="minorHAnsi"/>
          <w:sz w:val="24"/>
          <w:szCs w:val="24"/>
          <w:lang w:eastAsia="en-AU"/>
        </w:rPr>
        <w:t>aking and</w:t>
      </w:r>
      <w:r>
        <w:rPr>
          <w:rFonts w:eastAsia="Times New Roman" w:cstheme="minorHAnsi"/>
          <w:sz w:val="24"/>
          <w:szCs w:val="24"/>
          <w:lang w:eastAsia="en-AU"/>
        </w:rPr>
        <w:t xml:space="preserve"> r</w:t>
      </w:r>
      <w:r w:rsidRPr="00965095">
        <w:rPr>
          <w:rFonts w:eastAsia="Times New Roman" w:cstheme="minorHAnsi"/>
          <w:sz w:val="24"/>
          <w:szCs w:val="24"/>
          <w:lang w:eastAsia="en-AU"/>
        </w:rPr>
        <w:t xml:space="preserve">esponding. These </w:t>
      </w:r>
      <w:r>
        <w:rPr>
          <w:rFonts w:eastAsia="Times New Roman" w:cstheme="minorHAnsi"/>
          <w:sz w:val="24"/>
          <w:szCs w:val="24"/>
          <w:lang w:eastAsia="en-AU"/>
        </w:rPr>
        <w:t>2</w:t>
      </w:r>
      <w:r w:rsidRPr="00965095">
        <w:rPr>
          <w:rFonts w:eastAsia="Times New Roman" w:cstheme="minorHAnsi"/>
          <w:sz w:val="24"/>
          <w:szCs w:val="24"/>
          <w:lang w:eastAsia="en-AU"/>
        </w:rPr>
        <w:t xml:space="preserve"> are intrinsically connected, and together they form the practice of an artist, creator, designer, performer, or producer.</w:t>
      </w:r>
    </w:p>
    <w:p w14:paraId="6A98A32C" w14:textId="77777777" w:rsidR="00965095" w:rsidRPr="00965095" w:rsidRDefault="00965095" w:rsidP="00965095">
      <w:pPr>
        <w:rPr>
          <w:rFonts w:eastAsia="Times New Roman" w:cstheme="minorHAnsi"/>
          <w:sz w:val="24"/>
          <w:szCs w:val="24"/>
          <w:lang w:eastAsia="en-AU"/>
        </w:rPr>
      </w:pPr>
    </w:p>
    <w:p w14:paraId="7CB8AEE4" w14:textId="1C1CFBB2" w:rsidR="00965095" w:rsidRPr="00965095" w:rsidRDefault="00965095" w:rsidP="00965095">
      <w:pPr>
        <w:rPr>
          <w:rFonts w:eastAsia="Times New Roman" w:cstheme="minorHAnsi"/>
          <w:sz w:val="24"/>
          <w:szCs w:val="24"/>
          <w:lang w:eastAsia="en-AU"/>
        </w:rPr>
      </w:pPr>
      <w:r w:rsidRPr="00965095">
        <w:rPr>
          <w:rFonts w:eastAsia="Times New Roman" w:cstheme="minorHAnsi"/>
          <w:sz w:val="24"/>
          <w:szCs w:val="24"/>
          <w:lang w:eastAsia="en-AU"/>
        </w:rPr>
        <w:t xml:space="preserve">Making and </w:t>
      </w:r>
      <w:r>
        <w:rPr>
          <w:rFonts w:eastAsia="Times New Roman" w:cstheme="minorHAnsi"/>
          <w:sz w:val="24"/>
          <w:szCs w:val="24"/>
          <w:lang w:eastAsia="en-AU"/>
        </w:rPr>
        <w:t>r</w:t>
      </w:r>
      <w:r w:rsidRPr="00965095">
        <w:rPr>
          <w:rFonts w:eastAsia="Times New Roman" w:cstheme="minorHAnsi"/>
          <w:sz w:val="24"/>
          <w:szCs w:val="24"/>
          <w:lang w:eastAsia="en-AU"/>
        </w:rPr>
        <w:t>esponding is embedded into the practice of each discipline and involves students using creative and critical thinking skills.</w:t>
      </w:r>
    </w:p>
    <w:p w14:paraId="541A4DD9" w14:textId="77777777" w:rsidR="00965095" w:rsidRPr="00965095" w:rsidRDefault="00965095" w:rsidP="00965095">
      <w:pPr>
        <w:rPr>
          <w:rFonts w:eastAsia="Times New Roman" w:cstheme="minorHAnsi"/>
          <w:sz w:val="24"/>
          <w:szCs w:val="24"/>
          <w:lang w:eastAsia="en-AU"/>
        </w:rPr>
      </w:pPr>
    </w:p>
    <w:p w14:paraId="102962C4" w14:textId="49B3A9D4" w:rsidR="00965095" w:rsidRPr="00965095" w:rsidRDefault="00965095" w:rsidP="00965095">
      <w:pPr>
        <w:rPr>
          <w:rFonts w:eastAsia="Times New Roman" w:cstheme="minorHAnsi"/>
          <w:sz w:val="24"/>
          <w:szCs w:val="24"/>
          <w:lang w:eastAsia="en-AU"/>
        </w:rPr>
      </w:pPr>
      <w:r w:rsidRPr="00965095">
        <w:rPr>
          <w:rFonts w:eastAsia="Times New Roman" w:cstheme="minorHAnsi"/>
          <w:sz w:val="24"/>
          <w:szCs w:val="24"/>
          <w:lang w:eastAsia="en-AU"/>
        </w:rPr>
        <w:t xml:space="preserve">Through </w:t>
      </w:r>
      <w:r>
        <w:rPr>
          <w:rFonts w:eastAsia="Times New Roman" w:cstheme="minorHAnsi"/>
          <w:sz w:val="24"/>
          <w:szCs w:val="24"/>
          <w:lang w:eastAsia="en-AU"/>
        </w:rPr>
        <w:t>m</w:t>
      </w:r>
      <w:r w:rsidRPr="00965095">
        <w:rPr>
          <w:rFonts w:eastAsia="Times New Roman" w:cstheme="minorHAnsi"/>
          <w:sz w:val="24"/>
          <w:szCs w:val="24"/>
          <w:lang w:eastAsia="en-AU"/>
        </w:rPr>
        <w:t xml:space="preserve">aking and </w:t>
      </w:r>
      <w:r>
        <w:rPr>
          <w:rFonts w:eastAsia="Times New Roman" w:cstheme="minorHAnsi"/>
          <w:sz w:val="24"/>
          <w:szCs w:val="24"/>
          <w:lang w:eastAsia="en-AU"/>
        </w:rPr>
        <w:t>r</w:t>
      </w:r>
      <w:r w:rsidRPr="00965095">
        <w:rPr>
          <w:rFonts w:eastAsia="Times New Roman" w:cstheme="minorHAnsi"/>
          <w:sz w:val="24"/>
          <w:szCs w:val="24"/>
          <w:lang w:eastAsia="en-AU"/>
        </w:rPr>
        <w:t xml:space="preserve">esponding, students develop knowledge and understanding of the relationships between the artist, the world, the viewer or audience, and the artwork. </w:t>
      </w:r>
    </w:p>
    <w:p w14:paraId="1EBEA005" w14:textId="77777777" w:rsidR="00965095" w:rsidRPr="00965095" w:rsidRDefault="00965095" w:rsidP="00965095">
      <w:pPr>
        <w:rPr>
          <w:rFonts w:eastAsia="Times New Roman" w:cstheme="minorHAnsi"/>
          <w:sz w:val="24"/>
          <w:szCs w:val="24"/>
          <w:lang w:eastAsia="en-AU"/>
        </w:rPr>
      </w:pPr>
    </w:p>
    <w:p w14:paraId="120D96BE" w14:textId="0A324446" w:rsidR="00965095" w:rsidRPr="00965095" w:rsidRDefault="00965095" w:rsidP="00965095">
      <w:pPr>
        <w:rPr>
          <w:rFonts w:eastAsia="Times New Roman" w:cstheme="minorHAnsi"/>
          <w:sz w:val="24"/>
          <w:szCs w:val="24"/>
          <w:lang w:eastAsia="en-AU"/>
        </w:rPr>
      </w:pPr>
      <w:r w:rsidRPr="00965095">
        <w:rPr>
          <w:rFonts w:eastAsia="Times New Roman" w:cstheme="minorHAnsi"/>
          <w:sz w:val="24"/>
          <w:szCs w:val="24"/>
          <w:lang w:eastAsia="en-AU"/>
        </w:rPr>
        <w:t xml:space="preserve">This structure provides a progression of learning from Foundation through to </w:t>
      </w:r>
      <w:r w:rsidR="00577A1A">
        <w:rPr>
          <w:rFonts w:eastAsia="Times New Roman" w:cstheme="minorHAnsi"/>
          <w:sz w:val="24"/>
          <w:szCs w:val="24"/>
          <w:lang w:eastAsia="en-AU"/>
        </w:rPr>
        <w:t>s</w:t>
      </w:r>
      <w:r w:rsidRPr="00965095">
        <w:rPr>
          <w:rFonts w:eastAsia="Times New Roman" w:cstheme="minorHAnsi"/>
          <w:sz w:val="24"/>
          <w:szCs w:val="24"/>
          <w:lang w:eastAsia="en-AU"/>
        </w:rPr>
        <w:t xml:space="preserve">enior </w:t>
      </w:r>
      <w:r w:rsidR="00577A1A">
        <w:rPr>
          <w:rFonts w:eastAsia="Times New Roman" w:cstheme="minorHAnsi"/>
          <w:sz w:val="24"/>
          <w:szCs w:val="24"/>
          <w:lang w:eastAsia="en-AU"/>
        </w:rPr>
        <w:t>s</w:t>
      </w:r>
      <w:r w:rsidRPr="00965095">
        <w:rPr>
          <w:rFonts w:eastAsia="Times New Roman" w:cstheme="minorHAnsi"/>
          <w:sz w:val="24"/>
          <w:szCs w:val="24"/>
          <w:lang w:eastAsia="en-AU"/>
        </w:rPr>
        <w:t xml:space="preserve">econdary and maintains the integrity of learning in the </w:t>
      </w:r>
      <w:r>
        <w:rPr>
          <w:rFonts w:eastAsia="Times New Roman" w:cstheme="minorHAnsi"/>
          <w:sz w:val="24"/>
          <w:szCs w:val="24"/>
          <w:lang w:eastAsia="en-AU"/>
        </w:rPr>
        <w:t>v</w:t>
      </w:r>
      <w:r w:rsidRPr="00965095">
        <w:rPr>
          <w:rFonts w:eastAsia="Times New Roman" w:cstheme="minorHAnsi"/>
          <w:sz w:val="24"/>
          <w:szCs w:val="24"/>
          <w:lang w:eastAsia="en-AU"/>
        </w:rPr>
        <w:t xml:space="preserve">isual </w:t>
      </w:r>
      <w:r>
        <w:rPr>
          <w:rFonts w:eastAsia="Times New Roman" w:cstheme="minorHAnsi"/>
          <w:sz w:val="24"/>
          <w:szCs w:val="24"/>
          <w:lang w:eastAsia="en-AU"/>
        </w:rPr>
        <w:t>a</w:t>
      </w:r>
      <w:r w:rsidRPr="00965095">
        <w:rPr>
          <w:rFonts w:eastAsia="Times New Roman" w:cstheme="minorHAnsi"/>
          <w:sz w:val="24"/>
          <w:szCs w:val="24"/>
          <w:lang w:eastAsia="en-AU"/>
        </w:rPr>
        <w:t xml:space="preserve">rts discipline. </w:t>
      </w:r>
    </w:p>
    <w:p w14:paraId="2E5CAFF8" w14:textId="77777777" w:rsidR="00965095" w:rsidRPr="00965095" w:rsidRDefault="00965095" w:rsidP="00965095">
      <w:pPr>
        <w:rPr>
          <w:rFonts w:eastAsia="Times New Roman" w:cstheme="minorHAnsi"/>
          <w:sz w:val="24"/>
          <w:szCs w:val="24"/>
          <w:lang w:eastAsia="en-AU"/>
        </w:rPr>
      </w:pPr>
    </w:p>
    <w:p w14:paraId="34D798BB" w14:textId="268FAEBF" w:rsidR="00965095" w:rsidRPr="00965095" w:rsidRDefault="00965095" w:rsidP="00965095">
      <w:pPr>
        <w:rPr>
          <w:rFonts w:eastAsia="Times New Roman" w:cstheme="minorHAnsi"/>
          <w:sz w:val="24"/>
          <w:szCs w:val="24"/>
          <w:lang w:eastAsia="en-AU"/>
        </w:rPr>
      </w:pPr>
      <w:r w:rsidRPr="00965095">
        <w:rPr>
          <w:rFonts w:eastAsia="Times New Roman" w:cstheme="minorHAnsi"/>
          <w:sz w:val="24"/>
          <w:szCs w:val="24"/>
          <w:lang w:eastAsia="en-AU"/>
        </w:rPr>
        <w:lastRenderedPageBreak/>
        <w:t>The Visual Arts Curriculum Version 2</w:t>
      </w:r>
      <w:r>
        <w:rPr>
          <w:rFonts w:eastAsia="Times New Roman" w:cstheme="minorHAnsi"/>
          <w:sz w:val="24"/>
          <w:szCs w:val="24"/>
          <w:lang w:eastAsia="en-AU"/>
        </w:rPr>
        <w:t>.0</w:t>
      </w:r>
      <w:r w:rsidRPr="00965095">
        <w:rPr>
          <w:rFonts w:eastAsia="Times New Roman" w:cstheme="minorHAnsi"/>
          <w:sz w:val="24"/>
          <w:szCs w:val="24"/>
          <w:lang w:eastAsia="en-AU"/>
        </w:rPr>
        <w:t xml:space="preserve"> has been adapted to maintain the integrity of learning in Visual Arts. The revisions to the structure of the curriculum, progression of learning, and terminology align the Visual Arts F–10 Curriculum with the VCE Visual Arts studies. </w:t>
      </w:r>
    </w:p>
    <w:p w14:paraId="4E0B1D64" w14:textId="77777777" w:rsidR="00965095" w:rsidRPr="00965095" w:rsidRDefault="00965095" w:rsidP="00965095">
      <w:pPr>
        <w:rPr>
          <w:rFonts w:eastAsia="Times New Roman" w:cstheme="minorHAnsi"/>
          <w:sz w:val="24"/>
          <w:szCs w:val="24"/>
          <w:lang w:eastAsia="en-AU"/>
        </w:rPr>
      </w:pPr>
    </w:p>
    <w:p w14:paraId="1B736EE8" w14:textId="77777777" w:rsidR="00965095" w:rsidRPr="00965095" w:rsidRDefault="00965095" w:rsidP="00965095">
      <w:pPr>
        <w:rPr>
          <w:rFonts w:eastAsia="Times New Roman" w:cstheme="minorHAnsi"/>
          <w:sz w:val="24"/>
          <w:szCs w:val="24"/>
          <w:lang w:eastAsia="en-AU"/>
        </w:rPr>
      </w:pPr>
      <w:r w:rsidRPr="00965095">
        <w:rPr>
          <w:rFonts w:eastAsia="Times New Roman" w:cstheme="minorHAnsi"/>
          <w:sz w:val="24"/>
          <w:szCs w:val="24"/>
          <w:lang w:eastAsia="en-AU"/>
        </w:rPr>
        <w:t xml:space="preserve">Revisions have been made to the achievement standards to provide clear links between knowledge and skills in Visual Arts F–10, VCE Visual Arts, the VCE Vocational Major or VCE VM and Victorian Pathways Certificate or VPC. </w:t>
      </w:r>
    </w:p>
    <w:p w14:paraId="36726B23" w14:textId="77777777" w:rsidR="00965095" w:rsidRPr="00965095" w:rsidRDefault="00965095" w:rsidP="00965095">
      <w:pPr>
        <w:rPr>
          <w:rFonts w:eastAsia="Times New Roman" w:cstheme="minorHAnsi"/>
          <w:sz w:val="24"/>
          <w:szCs w:val="24"/>
          <w:lang w:eastAsia="en-AU"/>
        </w:rPr>
      </w:pPr>
    </w:p>
    <w:p w14:paraId="5E84E1AC" w14:textId="4D36F7AE" w:rsidR="00965095" w:rsidRPr="00965095" w:rsidRDefault="00965095" w:rsidP="00965095">
      <w:pPr>
        <w:rPr>
          <w:rFonts w:eastAsia="Times New Roman" w:cstheme="minorHAnsi"/>
          <w:sz w:val="24"/>
          <w:szCs w:val="24"/>
          <w:lang w:eastAsia="en-AU"/>
        </w:rPr>
      </w:pPr>
      <w:r w:rsidRPr="00965095">
        <w:rPr>
          <w:rFonts w:eastAsia="Times New Roman" w:cstheme="minorHAnsi"/>
          <w:sz w:val="24"/>
          <w:szCs w:val="24"/>
          <w:lang w:eastAsia="en-AU"/>
        </w:rPr>
        <w:t xml:space="preserve">The </w:t>
      </w:r>
      <w:r>
        <w:rPr>
          <w:rFonts w:eastAsia="Times New Roman" w:cstheme="minorHAnsi"/>
          <w:sz w:val="24"/>
          <w:szCs w:val="24"/>
          <w:lang w:eastAsia="en-AU"/>
        </w:rPr>
        <w:t>c</w:t>
      </w:r>
      <w:r w:rsidRPr="00965095">
        <w:rPr>
          <w:rFonts w:eastAsia="Times New Roman" w:cstheme="minorHAnsi"/>
          <w:sz w:val="24"/>
          <w:szCs w:val="24"/>
          <w:lang w:eastAsia="en-AU"/>
        </w:rPr>
        <w:t xml:space="preserve">ontent descriptions and elaborations have been updated to include content that links specifically to the VCE VM and VPC by focusing on the development of folio work and documentation. </w:t>
      </w:r>
    </w:p>
    <w:p w14:paraId="2AD27A06" w14:textId="77777777" w:rsidR="00965095" w:rsidRPr="00965095" w:rsidRDefault="00965095" w:rsidP="00965095">
      <w:pPr>
        <w:rPr>
          <w:rFonts w:eastAsia="Times New Roman" w:cstheme="minorHAnsi"/>
          <w:sz w:val="24"/>
          <w:szCs w:val="24"/>
          <w:lang w:eastAsia="en-AU"/>
        </w:rPr>
      </w:pPr>
    </w:p>
    <w:p w14:paraId="679FF94A" w14:textId="5C5DF855" w:rsidR="00965095" w:rsidRPr="00965095" w:rsidRDefault="00965095" w:rsidP="00965095">
      <w:pPr>
        <w:rPr>
          <w:rFonts w:eastAsia="Times New Roman" w:cstheme="minorHAnsi"/>
          <w:sz w:val="24"/>
          <w:szCs w:val="24"/>
          <w:lang w:eastAsia="en-AU"/>
        </w:rPr>
      </w:pPr>
      <w:r w:rsidRPr="00965095">
        <w:rPr>
          <w:rFonts w:eastAsia="Times New Roman" w:cstheme="minorHAnsi"/>
          <w:sz w:val="24"/>
          <w:szCs w:val="24"/>
          <w:lang w:eastAsia="en-AU"/>
        </w:rPr>
        <w:t xml:space="preserve">Achievement </w:t>
      </w:r>
      <w:r>
        <w:rPr>
          <w:rFonts w:eastAsia="Times New Roman" w:cstheme="minorHAnsi"/>
          <w:sz w:val="24"/>
          <w:szCs w:val="24"/>
          <w:lang w:eastAsia="en-AU"/>
        </w:rPr>
        <w:t>s</w:t>
      </w:r>
      <w:r w:rsidRPr="00965095">
        <w:rPr>
          <w:rFonts w:eastAsia="Times New Roman" w:cstheme="minorHAnsi"/>
          <w:sz w:val="24"/>
          <w:szCs w:val="24"/>
          <w:lang w:eastAsia="en-AU"/>
        </w:rPr>
        <w:t xml:space="preserve">tandards and </w:t>
      </w:r>
      <w:r>
        <w:rPr>
          <w:rFonts w:eastAsia="Times New Roman" w:cstheme="minorHAnsi"/>
          <w:sz w:val="24"/>
          <w:szCs w:val="24"/>
          <w:lang w:eastAsia="en-AU"/>
        </w:rPr>
        <w:t>c</w:t>
      </w:r>
      <w:r w:rsidRPr="00965095">
        <w:rPr>
          <w:rFonts w:eastAsia="Times New Roman" w:cstheme="minorHAnsi"/>
          <w:sz w:val="24"/>
          <w:szCs w:val="24"/>
          <w:lang w:eastAsia="en-AU"/>
        </w:rPr>
        <w:t>ontent descriptions relating to Aboriginal and Torres Strait Islander Peoples, artists, practices, and artworks have been added through Levels 3–10.</w:t>
      </w:r>
    </w:p>
    <w:p w14:paraId="7F2B862A" w14:textId="77777777" w:rsidR="00965095" w:rsidRPr="00965095" w:rsidRDefault="00965095" w:rsidP="00965095">
      <w:pPr>
        <w:rPr>
          <w:rFonts w:eastAsia="Times New Roman" w:cstheme="minorHAnsi"/>
          <w:sz w:val="24"/>
          <w:szCs w:val="24"/>
          <w:lang w:eastAsia="en-AU"/>
        </w:rPr>
      </w:pPr>
    </w:p>
    <w:p w14:paraId="43C6E3E2" w14:textId="07601E0D" w:rsidR="00965095" w:rsidRPr="00965095" w:rsidRDefault="00965095" w:rsidP="00965095">
      <w:pPr>
        <w:rPr>
          <w:rFonts w:eastAsia="Times New Roman" w:cstheme="minorHAnsi"/>
          <w:sz w:val="24"/>
          <w:szCs w:val="24"/>
          <w:lang w:eastAsia="en-AU"/>
        </w:rPr>
      </w:pPr>
      <w:r w:rsidRPr="00965095">
        <w:rPr>
          <w:rFonts w:eastAsia="Times New Roman" w:cstheme="minorHAnsi"/>
          <w:sz w:val="24"/>
          <w:szCs w:val="24"/>
          <w:lang w:eastAsia="en-AU"/>
        </w:rPr>
        <w:t xml:space="preserve">To provide support and accessibility for teachers in both </w:t>
      </w:r>
      <w:r>
        <w:rPr>
          <w:rFonts w:eastAsia="Times New Roman" w:cstheme="minorHAnsi"/>
          <w:sz w:val="24"/>
          <w:szCs w:val="24"/>
          <w:lang w:eastAsia="en-AU"/>
        </w:rPr>
        <w:t>m</w:t>
      </w:r>
      <w:r w:rsidRPr="00965095">
        <w:rPr>
          <w:rFonts w:eastAsia="Times New Roman" w:cstheme="minorHAnsi"/>
          <w:sz w:val="24"/>
          <w:szCs w:val="24"/>
          <w:lang w:eastAsia="en-AU"/>
        </w:rPr>
        <w:t xml:space="preserve">aking and </w:t>
      </w:r>
      <w:r>
        <w:rPr>
          <w:rFonts w:eastAsia="Times New Roman" w:cstheme="minorHAnsi"/>
          <w:sz w:val="24"/>
          <w:szCs w:val="24"/>
          <w:lang w:eastAsia="en-AU"/>
        </w:rPr>
        <w:t>r</w:t>
      </w:r>
      <w:r w:rsidRPr="00965095">
        <w:rPr>
          <w:rFonts w:eastAsia="Times New Roman" w:cstheme="minorHAnsi"/>
          <w:sz w:val="24"/>
          <w:szCs w:val="24"/>
          <w:lang w:eastAsia="en-AU"/>
        </w:rPr>
        <w:t xml:space="preserve">esponding, additional teaching and learning examples have been added to the </w:t>
      </w:r>
      <w:r>
        <w:rPr>
          <w:rFonts w:eastAsia="Times New Roman" w:cstheme="minorHAnsi"/>
          <w:sz w:val="24"/>
          <w:szCs w:val="24"/>
          <w:lang w:eastAsia="en-AU"/>
        </w:rPr>
        <w:t>e</w:t>
      </w:r>
      <w:r w:rsidRPr="00965095">
        <w:rPr>
          <w:rFonts w:eastAsia="Times New Roman" w:cstheme="minorHAnsi"/>
          <w:sz w:val="24"/>
          <w:szCs w:val="24"/>
          <w:lang w:eastAsia="en-AU"/>
        </w:rPr>
        <w:t xml:space="preserve">laborations. </w:t>
      </w:r>
    </w:p>
    <w:p w14:paraId="40211ADC" w14:textId="77777777" w:rsidR="00965095" w:rsidRPr="00965095" w:rsidRDefault="00965095" w:rsidP="00965095">
      <w:pPr>
        <w:rPr>
          <w:rFonts w:eastAsia="Times New Roman" w:cstheme="minorHAnsi"/>
          <w:sz w:val="24"/>
          <w:szCs w:val="24"/>
          <w:lang w:eastAsia="en-AU"/>
        </w:rPr>
      </w:pPr>
    </w:p>
    <w:p w14:paraId="511047E2" w14:textId="3C720BAD" w:rsidR="00965095" w:rsidRPr="00965095" w:rsidRDefault="00965095" w:rsidP="00965095">
      <w:pPr>
        <w:rPr>
          <w:rFonts w:eastAsia="Times New Roman" w:cstheme="minorHAnsi"/>
          <w:sz w:val="24"/>
          <w:szCs w:val="24"/>
          <w:lang w:eastAsia="en-AU"/>
        </w:rPr>
      </w:pPr>
      <w:r w:rsidRPr="00965095">
        <w:rPr>
          <w:rFonts w:eastAsia="Times New Roman" w:cstheme="minorHAnsi"/>
          <w:sz w:val="24"/>
          <w:szCs w:val="24"/>
          <w:lang w:eastAsia="en-AU"/>
        </w:rPr>
        <w:t xml:space="preserve">The Elaborations also provide explicit links between Visual Arts, other learning areas and the </w:t>
      </w:r>
      <w:r>
        <w:rPr>
          <w:rFonts w:eastAsia="Times New Roman" w:cstheme="minorHAnsi"/>
          <w:sz w:val="24"/>
          <w:szCs w:val="24"/>
          <w:lang w:eastAsia="en-AU"/>
        </w:rPr>
        <w:t>C</w:t>
      </w:r>
      <w:r w:rsidRPr="00965095">
        <w:rPr>
          <w:rFonts w:eastAsia="Times New Roman" w:cstheme="minorHAnsi"/>
          <w:sz w:val="24"/>
          <w:szCs w:val="24"/>
          <w:lang w:eastAsia="en-AU"/>
        </w:rPr>
        <w:t xml:space="preserve">apabilities curriculums.  </w:t>
      </w:r>
    </w:p>
    <w:p w14:paraId="78A27A65" w14:textId="77777777" w:rsidR="00965095" w:rsidRPr="00965095" w:rsidRDefault="00965095" w:rsidP="00965095">
      <w:pPr>
        <w:rPr>
          <w:rFonts w:eastAsia="Times New Roman" w:cstheme="minorHAnsi"/>
          <w:sz w:val="24"/>
          <w:szCs w:val="24"/>
          <w:lang w:eastAsia="en-AU"/>
        </w:rPr>
      </w:pPr>
    </w:p>
    <w:p w14:paraId="0C3E77F8" w14:textId="06259B3D" w:rsidR="00965095" w:rsidRPr="00965095" w:rsidRDefault="00965095" w:rsidP="00965095">
      <w:pPr>
        <w:rPr>
          <w:rFonts w:eastAsia="Times New Roman" w:cstheme="minorHAnsi"/>
          <w:sz w:val="24"/>
          <w:szCs w:val="24"/>
          <w:lang w:eastAsia="en-AU"/>
        </w:rPr>
      </w:pPr>
      <w:r w:rsidRPr="00965095">
        <w:rPr>
          <w:rFonts w:eastAsia="Times New Roman" w:cstheme="minorHAnsi"/>
          <w:sz w:val="24"/>
          <w:szCs w:val="24"/>
          <w:lang w:eastAsia="en-AU"/>
        </w:rPr>
        <w:t xml:space="preserve">In the Presenting strand, </w:t>
      </w:r>
      <w:r>
        <w:rPr>
          <w:rFonts w:eastAsia="Times New Roman" w:cstheme="minorHAnsi"/>
          <w:sz w:val="24"/>
          <w:szCs w:val="24"/>
          <w:lang w:eastAsia="en-AU"/>
        </w:rPr>
        <w:t>a</w:t>
      </w:r>
      <w:r w:rsidRPr="00965095">
        <w:rPr>
          <w:rFonts w:eastAsia="Times New Roman" w:cstheme="minorHAnsi"/>
          <w:sz w:val="24"/>
          <w:szCs w:val="24"/>
          <w:lang w:eastAsia="en-AU"/>
        </w:rPr>
        <w:t xml:space="preserve">chievement </w:t>
      </w:r>
      <w:r>
        <w:rPr>
          <w:rFonts w:eastAsia="Times New Roman" w:cstheme="minorHAnsi"/>
          <w:sz w:val="24"/>
          <w:szCs w:val="24"/>
          <w:lang w:eastAsia="en-AU"/>
        </w:rPr>
        <w:t>s</w:t>
      </w:r>
      <w:r w:rsidRPr="00965095">
        <w:rPr>
          <w:rFonts w:eastAsia="Times New Roman" w:cstheme="minorHAnsi"/>
          <w:sz w:val="24"/>
          <w:szCs w:val="24"/>
          <w:lang w:eastAsia="en-AU"/>
        </w:rPr>
        <w:t xml:space="preserve">tandards and </w:t>
      </w:r>
      <w:r>
        <w:rPr>
          <w:rFonts w:eastAsia="Times New Roman" w:cstheme="minorHAnsi"/>
          <w:sz w:val="24"/>
          <w:szCs w:val="24"/>
          <w:lang w:eastAsia="en-AU"/>
        </w:rPr>
        <w:t>c</w:t>
      </w:r>
      <w:r w:rsidRPr="00965095">
        <w:rPr>
          <w:rFonts w:eastAsia="Times New Roman" w:cstheme="minorHAnsi"/>
          <w:sz w:val="24"/>
          <w:szCs w:val="24"/>
          <w:lang w:eastAsia="en-AU"/>
        </w:rPr>
        <w:t xml:space="preserve">ontent </w:t>
      </w:r>
      <w:r>
        <w:rPr>
          <w:rFonts w:eastAsia="Times New Roman" w:cstheme="minorHAnsi"/>
          <w:sz w:val="24"/>
          <w:szCs w:val="24"/>
          <w:lang w:eastAsia="en-AU"/>
        </w:rPr>
        <w:t>d</w:t>
      </w:r>
      <w:r w:rsidRPr="00965095">
        <w:rPr>
          <w:rFonts w:eastAsia="Times New Roman" w:cstheme="minorHAnsi"/>
          <w:sz w:val="24"/>
          <w:szCs w:val="24"/>
          <w:lang w:eastAsia="en-AU"/>
        </w:rPr>
        <w:t xml:space="preserve">escriptions have been updated to include specific links to VCE Art Making and Exhibiting with a focus on exhibition design and curation. </w:t>
      </w:r>
    </w:p>
    <w:p w14:paraId="538D218F" w14:textId="77777777" w:rsidR="00965095" w:rsidRPr="00965095" w:rsidRDefault="00965095" w:rsidP="00965095">
      <w:pPr>
        <w:rPr>
          <w:rFonts w:eastAsia="Times New Roman" w:cstheme="minorHAnsi"/>
          <w:sz w:val="24"/>
          <w:szCs w:val="24"/>
          <w:lang w:eastAsia="en-AU"/>
        </w:rPr>
      </w:pPr>
    </w:p>
    <w:p w14:paraId="684D5B31" w14:textId="0BD149B4" w:rsidR="00965095" w:rsidRPr="00965095" w:rsidRDefault="00965095" w:rsidP="00965095">
      <w:pPr>
        <w:rPr>
          <w:rFonts w:eastAsia="Times New Roman" w:cstheme="minorHAnsi"/>
          <w:sz w:val="24"/>
          <w:szCs w:val="24"/>
          <w:lang w:eastAsia="en-AU"/>
        </w:rPr>
      </w:pPr>
      <w:r w:rsidRPr="00965095">
        <w:rPr>
          <w:rFonts w:eastAsia="Times New Roman" w:cstheme="minorHAnsi"/>
          <w:sz w:val="24"/>
          <w:szCs w:val="24"/>
          <w:lang w:eastAsia="en-AU"/>
        </w:rPr>
        <w:t>The Visual Arts Curriculum Version 2</w:t>
      </w:r>
      <w:r>
        <w:rPr>
          <w:rFonts w:eastAsia="Times New Roman" w:cstheme="minorHAnsi"/>
          <w:sz w:val="24"/>
          <w:szCs w:val="24"/>
          <w:lang w:eastAsia="en-AU"/>
        </w:rPr>
        <w:t>.0</w:t>
      </w:r>
      <w:r w:rsidRPr="00965095">
        <w:rPr>
          <w:rFonts w:eastAsia="Times New Roman" w:cstheme="minorHAnsi"/>
          <w:sz w:val="24"/>
          <w:szCs w:val="24"/>
          <w:lang w:eastAsia="en-AU"/>
        </w:rPr>
        <w:t xml:space="preserve"> </w:t>
      </w:r>
      <w:r>
        <w:rPr>
          <w:rFonts w:eastAsia="Times New Roman" w:cstheme="minorHAnsi"/>
          <w:sz w:val="24"/>
          <w:szCs w:val="24"/>
          <w:lang w:eastAsia="en-AU"/>
        </w:rPr>
        <w:t>g</w:t>
      </w:r>
      <w:r w:rsidRPr="00965095">
        <w:rPr>
          <w:rFonts w:eastAsia="Times New Roman" w:cstheme="minorHAnsi"/>
          <w:sz w:val="24"/>
          <w:szCs w:val="24"/>
          <w:lang w:eastAsia="en-AU"/>
        </w:rPr>
        <w:t>lossary provides stronger consistency in the progression of learning from Foundation to Level 10 and alignment with terminology used in the VCE Visual Arts, VPC and VCE VM.</w:t>
      </w:r>
    </w:p>
    <w:p w14:paraId="7AB04462" w14:textId="77777777" w:rsidR="00965095" w:rsidRPr="00965095" w:rsidRDefault="00965095" w:rsidP="00965095">
      <w:pPr>
        <w:rPr>
          <w:rFonts w:eastAsia="Times New Roman" w:cstheme="minorHAnsi"/>
          <w:sz w:val="24"/>
          <w:szCs w:val="24"/>
          <w:lang w:eastAsia="en-AU"/>
        </w:rPr>
      </w:pPr>
    </w:p>
    <w:p w14:paraId="573C5EC8" w14:textId="7AAAA800" w:rsidR="00965095" w:rsidRPr="00965095" w:rsidRDefault="00965095" w:rsidP="00965095">
      <w:pPr>
        <w:rPr>
          <w:rFonts w:eastAsia="Times New Roman" w:cstheme="minorHAnsi"/>
          <w:sz w:val="24"/>
          <w:szCs w:val="24"/>
          <w:lang w:eastAsia="en-AU"/>
        </w:rPr>
      </w:pPr>
      <w:r w:rsidRPr="00965095">
        <w:rPr>
          <w:rFonts w:eastAsia="Times New Roman" w:cstheme="minorHAnsi"/>
          <w:sz w:val="24"/>
          <w:szCs w:val="24"/>
          <w:lang w:eastAsia="en-AU"/>
        </w:rPr>
        <w:t>The structure of the Visual Arts curriculum Version 2</w:t>
      </w:r>
      <w:r>
        <w:rPr>
          <w:rFonts w:eastAsia="Times New Roman" w:cstheme="minorHAnsi"/>
          <w:sz w:val="24"/>
          <w:szCs w:val="24"/>
          <w:lang w:eastAsia="en-AU"/>
        </w:rPr>
        <w:t>.0</w:t>
      </w:r>
      <w:r w:rsidRPr="00965095">
        <w:rPr>
          <w:rFonts w:eastAsia="Times New Roman" w:cstheme="minorHAnsi"/>
          <w:sz w:val="24"/>
          <w:szCs w:val="24"/>
          <w:lang w:eastAsia="en-AU"/>
        </w:rPr>
        <w:t xml:space="preserve"> provides consistency in knowledge and skills that align the </w:t>
      </w:r>
      <w:r w:rsidR="00577A1A">
        <w:rPr>
          <w:rFonts w:eastAsia="Times New Roman" w:cstheme="minorHAnsi"/>
          <w:sz w:val="24"/>
          <w:szCs w:val="24"/>
          <w:lang w:eastAsia="en-AU"/>
        </w:rPr>
        <w:t>V</w:t>
      </w:r>
      <w:r w:rsidRPr="00965095">
        <w:rPr>
          <w:rFonts w:eastAsia="Times New Roman" w:cstheme="minorHAnsi"/>
          <w:sz w:val="24"/>
          <w:szCs w:val="24"/>
          <w:lang w:eastAsia="en-AU"/>
        </w:rPr>
        <w:t xml:space="preserve">isual </w:t>
      </w:r>
      <w:r w:rsidR="00577A1A">
        <w:rPr>
          <w:rFonts w:eastAsia="Times New Roman" w:cstheme="minorHAnsi"/>
          <w:sz w:val="24"/>
          <w:szCs w:val="24"/>
          <w:lang w:eastAsia="en-AU"/>
        </w:rPr>
        <w:t>A</w:t>
      </w:r>
      <w:r w:rsidRPr="00965095">
        <w:rPr>
          <w:rFonts w:eastAsia="Times New Roman" w:cstheme="minorHAnsi"/>
          <w:sz w:val="24"/>
          <w:szCs w:val="24"/>
          <w:lang w:eastAsia="en-AU"/>
        </w:rPr>
        <w:t xml:space="preserve">rts with other </w:t>
      </w:r>
      <w:r>
        <w:rPr>
          <w:rFonts w:eastAsia="Times New Roman" w:cstheme="minorHAnsi"/>
          <w:sz w:val="24"/>
          <w:szCs w:val="24"/>
          <w:lang w:eastAsia="en-AU"/>
        </w:rPr>
        <w:t>a</w:t>
      </w:r>
      <w:r w:rsidRPr="00965095">
        <w:rPr>
          <w:rFonts w:eastAsia="Times New Roman" w:cstheme="minorHAnsi"/>
          <w:sz w:val="24"/>
          <w:szCs w:val="24"/>
          <w:lang w:eastAsia="en-AU"/>
        </w:rPr>
        <w:t xml:space="preserve">rts disciplines. It provides learning experiences in </w:t>
      </w:r>
      <w:r>
        <w:rPr>
          <w:rFonts w:eastAsia="Times New Roman" w:cstheme="minorHAnsi"/>
          <w:sz w:val="24"/>
          <w:szCs w:val="24"/>
          <w:lang w:eastAsia="en-AU"/>
        </w:rPr>
        <w:t>m</w:t>
      </w:r>
      <w:r w:rsidRPr="00965095">
        <w:rPr>
          <w:rFonts w:eastAsia="Times New Roman" w:cstheme="minorHAnsi"/>
          <w:sz w:val="24"/>
          <w:szCs w:val="24"/>
          <w:lang w:eastAsia="en-AU"/>
        </w:rPr>
        <w:t xml:space="preserve">aking and </w:t>
      </w:r>
      <w:r>
        <w:rPr>
          <w:rFonts w:eastAsia="Times New Roman" w:cstheme="minorHAnsi"/>
          <w:sz w:val="24"/>
          <w:szCs w:val="24"/>
          <w:lang w:eastAsia="en-AU"/>
        </w:rPr>
        <w:t>r</w:t>
      </w:r>
      <w:r w:rsidRPr="00965095">
        <w:rPr>
          <w:rFonts w:eastAsia="Times New Roman" w:cstheme="minorHAnsi"/>
          <w:sz w:val="24"/>
          <w:szCs w:val="24"/>
          <w:lang w:eastAsia="en-AU"/>
        </w:rPr>
        <w:t xml:space="preserve">esponding as well as flexibility and accessibility for teachers, students, and schools across Victoria.  </w:t>
      </w:r>
    </w:p>
    <w:p w14:paraId="420D102C" w14:textId="77777777" w:rsidR="00965095" w:rsidRPr="00965095" w:rsidRDefault="00965095" w:rsidP="00965095">
      <w:pPr>
        <w:rPr>
          <w:rFonts w:eastAsia="Times New Roman" w:cstheme="minorHAnsi"/>
          <w:sz w:val="24"/>
          <w:szCs w:val="24"/>
          <w:lang w:eastAsia="en-AU"/>
        </w:rPr>
      </w:pPr>
    </w:p>
    <w:p w14:paraId="0A3248F2" w14:textId="77777777" w:rsidR="00965095" w:rsidRPr="00965095" w:rsidRDefault="00965095" w:rsidP="00965095">
      <w:pPr>
        <w:rPr>
          <w:rFonts w:eastAsia="Times New Roman" w:cstheme="minorHAnsi"/>
          <w:sz w:val="24"/>
          <w:szCs w:val="24"/>
          <w:lang w:eastAsia="en-AU"/>
        </w:rPr>
      </w:pPr>
      <w:r w:rsidRPr="00965095">
        <w:rPr>
          <w:rFonts w:eastAsia="Times New Roman" w:cstheme="minorHAnsi"/>
          <w:sz w:val="24"/>
          <w:szCs w:val="24"/>
          <w:lang w:eastAsia="en-AU"/>
        </w:rPr>
        <w:t>In the Visual Arts curriculum students develop knowledge and skills across 4 interrelated strands: Exploring, Developing Practices, Creating, and Presenting.</w:t>
      </w:r>
    </w:p>
    <w:p w14:paraId="4625210A" w14:textId="77777777" w:rsidR="00965095" w:rsidRPr="00965095" w:rsidRDefault="00965095" w:rsidP="00965095">
      <w:pPr>
        <w:rPr>
          <w:rFonts w:eastAsia="Times New Roman" w:cstheme="minorHAnsi"/>
          <w:sz w:val="24"/>
          <w:szCs w:val="24"/>
          <w:lang w:eastAsia="en-AU"/>
        </w:rPr>
      </w:pPr>
    </w:p>
    <w:p w14:paraId="19714E28" w14:textId="2A3D0027" w:rsidR="00965095" w:rsidRPr="00965095" w:rsidRDefault="00965095" w:rsidP="00965095">
      <w:pPr>
        <w:rPr>
          <w:rFonts w:eastAsia="Times New Roman" w:cstheme="minorHAnsi"/>
          <w:sz w:val="24"/>
          <w:szCs w:val="24"/>
          <w:lang w:eastAsia="en-AU"/>
        </w:rPr>
      </w:pPr>
      <w:r w:rsidRPr="00965095">
        <w:rPr>
          <w:rFonts w:eastAsia="Times New Roman" w:cstheme="minorHAnsi"/>
          <w:sz w:val="24"/>
          <w:szCs w:val="24"/>
          <w:lang w:eastAsia="en-AU"/>
        </w:rPr>
        <w:t xml:space="preserve">The strands provide the framework for learning in </w:t>
      </w:r>
      <w:r>
        <w:rPr>
          <w:rFonts w:eastAsia="Times New Roman" w:cstheme="minorHAnsi"/>
          <w:sz w:val="24"/>
          <w:szCs w:val="24"/>
          <w:lang w:eastAsia="en-AU"/>
        </w:rPr>
        <w:t>m</w:t>
      </w:r>
      <w:r w:rsidRPr="00965095">
        <w:rPr>
          <w:rFonts w:eastAsia="Times New Roman" w:cstheme="minorHAnsi"/>
          <w:sz w:val="24"/>
          <w:szCs w:val="24"/>
          <w:lang w:eastAsia="en-AU"/>
        </w:rPr>
        <w:t xml:space="preserve">aking and </w:t>
      </w:r>
      <w:r>
        <w:rPr>
          <w:rFonts w:eastAsia="Times New Roman" w:cstheme="minorHAnsi"/>
          <w:sz w:val="24"/>
          <w:szCs w:val="24"/>
          <w:lang w:eastAsia="en-AU"/>
        </w:rPr>
        <w:t>r</w:t>
      </w:r>
      <w:r w:rsidRPr="00965095">
        <w:rPr>
          <w:rFonts w:eastAsia="Times New Roman" w:cstheme="minorHAnsi"/>
          <w:sz w:val="24"/>
          <w:szCs w:val="24"/>
          <w:lang w:eastAsia="en-AU"/>
        </w:rPr>
        <w:t xml:space="preserve">esponding and form the structure of the Visual Arts </w:t>
      </w:r>
      <w:r>
        <w:rPr>
          <w:rFonts w:eastAsia="Times New Roman" w:cstheme="minorHAnsi"/>
          <w:sz w:val="24"/>
          <w:szCs w:val="24"/>
          <w:lang w:eastAsia="en-AU"/>
        </w:rPr>
        <w:t>c</w:t>
      </w:r>
      <w:r w:rsidRPr="00965095">
        <w:rPr>
          <w:rFonts w:eastAsia="Times New Roman" w:cstheme="minorHAnsi"/>
          <w:sz w:val="24"/>
          <w:szCs w:val="24"/>
          <w:lang w:eastAsia="en-AU"/>
        </w:rPr>
        <w:t>urriculum across Foundation to Level 10.</w:t>
      </w:r>
    </w:p>
    <w:p w14:paraId="2AD01FFC" w14:textId="77777777" w:rsidR="00965095" w:rsidRPr="00965095" w:rsidRDefault="00965095" w:rsidP="00965095">
      <w:pPr>
        <w:rPr>
          <w:rFonts w:eastAsia="Times New Roman" w:cstheme="minorHAnsi"/>
          <w:sz w:val="24"/>
          <w:szCs w:val="24"/>
          <w:lang w:eastAsia="en-AU"/>
        </w:rPr>
      </w:pPr>
    </w:p>
    <w:p w14:paraId="0D67DD04" w14:textId="77777777" w:rsidR="00965095" w:rsidRPr="00965095" w:rsidRDefault="00965095" w:rsidP="00965095">
      <w:pPr>
        <w:rPr>
          <w:rFonts w:eastAsia="Times New Roman" w:cstheme="minorHAnsi"/>
          <w:sz w:val="24"/>
          <w:szCs w:val="24"/>
          <w:lang w:eastAsia="en-AU"/>
        </w:rPr>
      </w:pPr>
      <w:r w:rsidRPr="00965095">
        <w:rPr>
          <w:rFonts w:eastAsia="Times New Roman" w:cstheme="minorHAnsi"/>
          <w:sz w:val="24"/>
          <w:szCs w:val="24"/>
          <w:lang w:eastAsia="en-AU"/>
        </w:rPr>
        <w:t>Within the Exploring strand, students learn as artists, as audiences and viewers.</w:t>
      </w:r>
    </w:p>
    <w:p w14:paraId="6496AD74" w14:textId="77777777" w:rsidR="00965095" w:rsidRPr="00965095" w:rsidRDefault="00965095" w:rsidP="00965095">
      <w:pPr>
        <w:rPr>
          <w:rFonts w:eastAsia="Times New Roman" w:cstheme="minorHAnsi"/>
          <w:sz w:val="24"/>
          <w:szCs w:val="24"/>
          <w:lang w:eastAsia="en-AU"/>
        </w:rPr>
      </w:pPr>
    </w:p>
    <w:p w14:paraId="03893487" w14:textId="77777777" w:rsidR="00965095" w:rsidRPr="00965095" w:rsidRDefault="00965095" w:rsidP="00965095">
      <w:pPr>
        <w:rPr>
          <w:rFonts w:eastAsia="Times New Roman" w:cstheme="minorHAnsi"/>
          <w:sz w:val="24"/>
          <w:szCs w:val="24"/>
          <w:lang w:eastAsia="en-AU"/>
        </w:rPr>
      </w:pPr>
      <w:r w:rsidRPr="00965095">
        <w:rPr>
          <w:rFonts w:eastAsia="Times New Roman" w:cstheme="minorHAnsi"/>
          <w:sz w:val="24"/>
          <w:szCs w:val="24"/>
          <w:lang w:eastAsia="en-AU"/>
        </w:rPr>
        <w:t xml:space="preserve">Within the Developing Practices strand, students develop practices and skills for exploring, creating and responding to visual arts. </w:t>
      </w:r>
    </w:p>
    <w:p w14:paraId="41B0DC69" w14:textId="77777777" w:rsidR="00965095" w:rsidRPr="00965095" w:rsidRDefault="00965095" w:rsidP="00965095">
      <w:pPr>
        <w:rPr>
          <w:rFonts w:eastAsia="Times New Roman" w:cstheme="minorHAnsi"/>
          <w:sz w:val="24"/>
          <w:szCs w:val="24"/>
          <w:lang w:eastAsia="en-AU"/>
        </w:rPr>
      </w:pPr>
    </w:p>
    <w:p w14:paraId="390478EB" w14:textId="77777777" w:rsidR="00965095" w:rsidRPr="00965095" w:rsidRDefault="00965095" w:rsidP="00965095">
      <w:pPr>
        <w:rPr>
          <w:rFonts w:eastAsia="Times New Roman" w:cstheme="minorHAnsi"/>
          <w:sz w:val="24"/>
          <w:szCs w:val="24"/>
          <w:lang w:eastAsia="en-AU"/>
        </w:rPr>
      </w:pPr>
      <w:r w:rsidRPr="00965095">
        <w:rPr>
          <w:rFonts w:eastAsia="Times New Roman" w:cstheme="minorHAnsi"/>
          <w:sz w:val="24"/>
          <w:szCs w:val="24"/>
          <w:lang w:eastAsia="en-AU"/>
        </w:rPr>
        <w:t xml:space="preserve">Within the Creating strand students use visual conventions, materials, techniques and processes to create artworks. </w:t>
      </w:r>
    </w:p>
    <w:p w14:paraId="7B9FA1DD" w14:textId="77777777" w:rsidR="00965095" w:rsidRPr="00965095" w:rsidRDefault="00965095" w:rsidP="00965095">
      <w:pPr>
        <w:rPr>
          <w:rFonts w:eastAsia="Times New Roman" w:cstheme="minorHAnsi"/>
          <w:sz w:val="24"/>
          <w:szCs w:val="24"/>
          <w:lang w:eastAsia="en-AU"/>
        </w:rPr>
      </w:pPr>
    </w:p>
    <w:p w14:paraId="36119AF7" w14:textId="77777777" w:rsidR="00965095" w:rsidRPr="00965095" w:rsidRDefault="00965095" w:rsidP="00965095">
      <w:pPr>
        <w:rPr>
          <w:rFonts w:eastAsia="Times New Roman" w:cstheme="minorHAnsi"/>
          <w:sz w:val="24"/>
          <w:szCs w:val="24"/>
          <w:lang w:eastAsia="en-AU"/>
        </w:rPr>
      </w:pPr>
      <w:r w:rsidRPr="00965095">
        <w:rPr>
          <w:rFonts w:eastAsia="Times New Roman" w:cstheme="minorHAnsi"/>
          <w:sz w:val="24"/>
          <w:szCs w:val="24"/>
          <w:lang w:eastAsia="en-AU"/>
        </w:rPr>
        <w:t xml:space="preserve">Within the Presenting strand, students present visual arts works to audiences and viewers. </w:t>
      </w:r>
    </w:p>
    <w:p w14:paraId="5C72BCFC" w14:textId="77777777" w:rsidR="00965095" w:rsidRPr="00965095" w:rsidRDefault="00965095" w:rsidP="00965095">
      <w:pPr>
        <w:rPr>
          <w:rFonts w:eastAsia="Times New Roman" w:cstheme="minorHAnsi"/>
          <w:sz w:val="24"/>
          <w:szCs w:val="24"/>
          <w:lang w:eastAsia="en-AU"/>
        </w:rPr>
      </w:pPr>
    </w:p>
    <w:p w14:paraId="38C905C9" w14:textId="44F825C4" w:rsidR="00965095" w:rsidRPr="00965095" w:rsidRDefault="00965095" w:rsidP="00965095">
      <w:pPr>
        <w:rPr>
          <w:rFonts w:eastAsia="Times New Roman" w:cstheme="minorHAnsi"/>
          <w:sz w:val="24"/>
          <w:szCs w:val="24"/>
          <w:lang w:eastAsia="en-AU"/>
        </w:rPr>
      </w:pPr>
      <w:r w:rsidRPr="00965095">
        <w:rPr>
          <w:rFonts w:eastAsia="Times New Roman" w:cstheme="minorHAnsi"/>
          <w:sz w:val="24"/>
          <w:szCs w:val="24"/>
          <w:lang w:eastAsia="en-AU"/>
        </w:rPr>
        <w:lastRenderedPageBreak/>
        <w:t xml:space="preserve">In the Visual </w:t>
      </w:r>
      <w:r w:rsidR="00577A1A" w:rsidRPr="00965095">
        <w:rPr>
          <w:rFonts w:eastAsia="Times New Roman" w:cstheme="minorHAnsi"/>
          <w:sz w:val="24"/>
          <w:szCs w:val="24"/>
          <w:lang w:eastAsia="en-AU"/>
        </w:rPr>
        <w:t>Arts curriculum,</w:t>
      </w:r>
      <w:r w:rsidRPr="00965095">
        <w:rPr>
          <w:rFonts w:eastAsia="Times New Roman" w:cstheme="minorHAnsi"/>
          <w:sz w:val="24"/>
          <w:szCs w:val="24"/>
          <w:lang w:eastAsia="en-AU"/>
        </w:rPr>
        <w:t xml:space="preserve"> there are several overarching key concepts that are embedded in the progression of learning. The ‘</w:t>
      </w:r>
      <w:r>
        <w:rPr>
          <w:rFonts w:eastAsia="Times New Roman" w:cstheme="minorHAnsi"/>
          <w:sz w:val="24"/>
          <w:szCs w:val="24"/>
          <w:lang w:eastAsia="en-AU"/>
        </w:rPr>
        <w:t>l</w:t>
      </w:r>
      <w:r w:rsidRPr="00965095">
        <w:rPr>
          <w:rFonts w:eastAsia="Times New Roman" w:cstheme="minorHAnsi"/>
          <w:sz w:val="24"/>
          <w:szCs w:val="24"/>
          <w:lang w:eastAsia="en-AU"/>
        </w:rPr>
        <w:t xml:space="preserve">earning </w:t>
      </w:r>
      <w:r>
        <w:rPr>
          <w:rFonts w:eastAsia="Times New Roman" w:cstheme="minorHAnsi"/>
          <w:sz w:val="24"/>
          <w:szCs w:val="24"/>
          <w:lang w:eastAsia="en-AU"/>
        </w:rPr>
        <w:t>i</w:t>
      </w:r>
      <w:r w:rsidRPr="00965095">
        <w:rPr>
          <w:rFonts w:eastAsia="Times New Roman" w:cstheme="minorHAnsi"/>
          <w:sz w:val="24"/>
          <w:szCs w:val="24"/>
          <w:lang w:eastAsia="en-AU"/>
        </w:rPr>
        <w:t xml:space="preserve">n’ focus of Visual Arts describes the key concepts and skills that students will learn in the discipline.  </w:t>
      </w:r>
    </w:p>
    <w:p w14:paraId="12EFBBA0" w14:textId="77777777" w:rsidR="00965095" w:rsidRPr="00965095" w:rsidRDefault="00965095" w:rsidP="00965095">
      <w:pPr>
        <w:rPr>
          <w:rFonts w:eastAsia="Times New Roman" w:cstheme="minorHAnsi"/>
          <w:sz w:val="24"/>
          <w:szCs w:val="24"/>
          <w:lang w:eastAsia="en-AU"/>
        </w:rPr>
      </w:pPr>
    </w:p>
    <w:p w14:paraId="11FDA72B" w14:textId="65561C31" w:rsidR="00965095" w:rsidRPr="00965095" w:rsidRDefault="00965095" w:rsidP="00965095">
      <w:pPr>
        <w:rPr>
          <w:rFonts w:eastAsia="Times New Roman" w:cstheme="minorHAnsi"/>
          <w:sz w:val="24"/>
          <w:szCs w:val="24"/>
          <w:lang w:eastAsia="en-AU"/>
        </w:rPr>
      </w:pPr>
      <w:r w:rsidRPr="00965095">
        <w:rPr>
          <w:rFonts w:eastAsia="Times New Roman" w:cstheme="minorHAnsi"/>
          <w:sz w:val="24"/>
          <w:szCs w:val="24"/>
          <w:lang w:eastAsia="en-AU"/>
        </w:rPr>
        <w:t>Viewpoints are an integral element of the curriculum structure. These</w:t>
      </w:r>
      <w:r w:rsidR="00577A1A">
        <w:rPr>
          <w:rFonts w:eastAsia="Times New Roman" w:cstheme="minorHAnsi"/>
          <w:sz w:val="24"/>
          <w:szCs w:val="24"/>
          <w:lang w:eastAsia="en-AU"/>
        </w:rPr>
        <w:t xml:space="preserve"> are</w:t>
      </w:r>
      <w:r w:rsidRPr="00965095">
        <w:rPr>
          <w:rFonts w:eastAsia="Times New Roman" w:cstheme="minorHAnsi"/>
          <w:sz w:val="24"/>
          <w:szCs w:val="24"/>
          <w:lang w:eastAsia="en-AU"/>
        </w:rPr>
        <w:t xml:space="preserve"> inquiry tools that initiate and guide students’ explorations, responses, and practices. They are included at all levels in the curriculum and are embedded into the content descriptions.</w:t>
      </w:r>
    </w:p>
    <w:p w14:paraId="4B02DF62" w14:textId="77777777" w:rsidR="00965095" w:rsidRPr="00965095" w:rsidRDefault="00965095" w:rsidP="00965095">
      <w:pPr>
        <w:rPr>
          <w:rFonts w:eastAsia="Times New Roman" w:cstheme="minorHAnsi"/>
          <w:sz w:val="24"/>
          <w:szCs w:val="24"/>
          <w:lang w:eastAsia="en-AU"/>
        </w:rPr>
      </w:pPr>
    </w:p>
    <w:p w14:paraId="4840865F" w14:textId="381DBC67" w:rsidR="00965095" w:rsidRPr="00965095" w:rsidRDefault="00965095" w:rsidP="00965095">
      <w:pPr>
        <w:rPr>
          <w:rFonts w:eastAsia="Times New Roman" w:cstheme="minorHAnsi"/>
          <w:sz w:val="24"/>
          <w:szCs w:val="24"/>
          <w:lang w:eastAsia="en-AU"/>
        </w:rPr>
      </w:pPr>
      <w:r w:rsidRPr="00965095">
        <w:rPr>
          <w:rFonts w:eastAsia="Times New Roman" w:cstheme="minorHAnsi"/>
          <w:sz w:val="24"/>
          <w:szCs w:val="24"/>
          <w:lang w:eastAsia="en-AU"/>
        </w:rPr>
        <w:t xml:space="preserve">It is important to note, that the references to Aboriginal and Torres Strait Islander Peoples, artists, practices and artworks in the achievement standards and content descriptions of all Arts disciplines provide inclusivity in the curriculum in both </w:t>
      </w:r>
      <w:r>
        <w:rPr>
          <w:rFonts w:eastAsia="Times New Roman" w:cstheme="minorHAnsi"/>
          <w:sz w:val="24"/>
          <w:szCs w:val="24"/>
          <w:lang w:eastAsia="en-AU"/>
        </w:rPr>
        <w:t>m</w:t>
      </w:r>
      <w:r w:rsidRPr="00965095">
        <w:rPr>
          <w:rFonts w:eastAsia="Times New Roman" w:cstheme="minorHAnsi"/>
          <w:sz w:val="24"/>
          <w:szCs w:val="24"/>
          <w:lang w:eastAsia="en-AU"/>
        </w:rPr>
        <w:t xml:space="preserve">aking and </w:t>
      </w:r>
      <w:r>
        <w:rPr>
          <w:rFonts w:eastAsia="Times New Roman" w:cstheme="minorHAnsi"/>
          <w:sz w:val="24"/>
          <w:szCs w:val="24"/>
          <w:lang w:eastAsia="en-AU"/>
        </w:rPr>
        <w:t>r</w:t>
      </w:r>
      <w:r w:rsidRPr="00965095">
        <w:rPr>
          <w:rFonts w:eastAsia="Times New Roman" w:cstheme="minorHAnsi"/>
          <w:sz w:val="24"/>
          <w:szCs w:val="24"/>
          <w:lang w:eastAsia="en-AU"/>
        </w:rPr>
        <w:t xml:space="preserve">esponding. </w:t>
      </w:r>
    </w:p>
    <w:p w14:paraId="6E6FC732" w14:textId="77777777" w:rsidR="00965095" w:rsidRPr="00965095" w:rsidRDefault="00965095" w:rsidP="00965095">
      <w:pPr>
        <w:rPr>
          <w:rFonts w:eastAsia="Times New Roman" w:cstheme="minorHAnsi"/>
          <w:sz w:val="24"/>
          <w:szCs w:val="24"/>
          <w:lang w:eastAsia="en-AU"/>
        </w:rPr>
      </w:pPr>
    </w:p>
    <w:p w14:paraId="5139BD74" w14:textId="77777777" w:rsidR="00965095" w:rsidRPr="00965095" w:rsidRDefault="00965095" w:rsidP="00965095">
      <w:pPr>
        <w:rPr>
          <w:rFonts w:eastAsia="Times New Roman" w:cstheme="minorHAnsi"/>
          <w:sz w:val="24"/>
          <w:szCs w:val="24"/>
          <w:lang w:eastAsia="en-AU"/>
        </w:rPr>
      </w:pPr>
      <w:r w:rsidRPr="00965095">
        <w:rPr>
          <w:rFonts w:eastAsia="Times New Roman" w:cstheme="minorHAnsi"/>
          <w:sz w:val="24"/>
          <w:szCs w:val="24"/>
          <w:lang w:eastAsia="en-AU"/>
        </w:rPr>
        <w:t xml:space="preserve">The curriculum provides students with specific knowledge and practice in the Visual Arts discipline. As students learn and make meaning as artists and as audiences students engage with the arts and creative industries, and arts professionals. </w:t>
      </w:r>
    </w:p>
    <w:p w14:paraId="2F25E162" w14:textId="77777777" w:rsidR="00965095" w:rsidRPr="00965095" w:rsidRDefault="00965095" w:rsidP="00965095">
      <w:pPr>
        <w:rPr>
          <w:rFonts w:eastAsia="Times New Roman" w:cstheme="minorHAnsi"/>
          <w:sz w:val="24"/>
          <w:szCs w:val="24"/>
          <w:lang w:eastAsia="en-AU"/>
        </w:rPr>
      </w:pPr>
    </w:p>
    <w:p w14:paraId="5B444910" w14:textId="77777777" w:rsidR="00965095" w:rsidRPr="00965095" w:rsidRDefault="00965095" w:rsidP="00965095">
      <w:pPr>
        <w:rPr>
          <w:rFonts w:eastAsia="Times New Roman" w:cstheme="minorHAnsi"/>
          <w:sz w:val="24"/>
          <w:szCs w:val="24"/>
          <w:lang w:eastAsia="en-AU"/>
        </w:rPr>
      </w:pPr>
      <w:r w:rsidRPr="00965095">
        <w:rPr>
          <w:rFonts w:eastAsia="Times New Roman" w:cstheme="minorHAnsi"/>
          <w:sz w:val="24"/>
          <w:szCs w:val="24"/>
          <w:lang w:eastAsia="en-AU"/>
        </w:rPr>
        <w:t xml:space="preserve">The Visual Arts are core to the development of creative, confident, compassionate, and resilient individuals who can think and reflect critically, celebrate and challenge ideas, and work towards making a difference in sustaining and reimagining their own future and the future of communities locally and globally.  </w:t>
      </w:r>
    </w:p>
    <w:p w14:paraId="65B3CA32" w14:textId="77777777" w:rsidR="00965095" w:rsidRPr="00965095" w:rsidRDefault="00965095" w:rsidP="00965095">
      <w:pPr>
        <w:rPr>
          <w:rFonts w:eastAsia="Times New Roman" w:cstheme="minorHAnsi"/>
          <w:sz w:val="24"/>
          <w:szCs w:val="24"/>
          <w:lang w:eastAsia="en-AU"/>
        </w:rPr>
      </w:pPr>
    </w:p>
    <w:p w14:paraId="3D60C2C5" w14:textId="20A7E742" w:rsidR="00965095" w:rsidRPr="00965095" w:rsidRDefault="00965095" w:rsidP="00965095">
      <w:pPr>
        <w:rPr>
          <w:rFonts w:eastAsia="Times New Roman" w:cstheme="minorHAnsi"/>
          <w:sz w:val="24"/>
          <w:szCs w:val="24"/>
          <w:lang w:eastAsia="en-AU"/>
        </w:rPr>
      </w:pPr>
      <w:r w:rsidRPr="00965095">
        <w:rPr>
          <w:rFonts w:eastAsia="Times New Roman" w:cstheme="minorHAnsi"/>
          <w:sz w:val="24"/>
          <w:szCs w:val="24"/>
          <w:lang w:eastAsia="en-AU"/>
        </w:rPr>
        <w:t>For more information, I encourage you to explore the Victorian Curriculum F–10 website. The website provides easy access to the curriculum and all its supporting resources.</w:t>
      </w:r>
    </w:p>
    <w:p w14:paraId="40969DE2" w14:textId="382A1B35" w:rsidR="00557E1A" w:rsidRPr="003378E4" w:rsidRDefault="00557E1A" w:rsidP="00557E1A">
      <w:pPr>
        <w:rPr>
          <w:rFonts w:ascii="Times New Roman" w:hAnsi="Times New Roman" w:cs="Times New Roman"/>
          <w:noProof/>
          <w:sz w:val="24"/>
          <w:szCs w:val="24"/>
        </w:rPr>
      </w:pPr>
    </w:p>
    <w:sectPr w:rsidR="00557E1A" w:rsidRPr="003378E4" w:rsidSect="005D1F74">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418" w:right="1134" w:bottom="859"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r>
        <w:separator/>
      </w:r>
    </w:p>
  </w:endnote>
  <w:endnote w:type="continuationSeparator" w:id="0">
    <w:p w14:paraId="3270DF94" w14:textId="77777777" w:rsidR="00FD29D3" w:rsidRDefault="00FD29D3" w:rsidP="0030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3C546" w14:textId="77777777" w:rsidR="00B230DB" w:rsidRDefault="00B230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06989DFB"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1A94BDD"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C440F0">
            <w:rPr>
              <w:rFonts w:asciiTheme="majorHAnsi" w:hAnsiTheme="majorHAnsi" w:cs="Arial"/>
              <w:noProof/>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1D72F87A"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r>
        <w:separator/>
      </w:r>
    </w:p>
  </w:footnote>
  <w:footnote w:type="continuationSeparator" w:id="0">
    <w:p w14:paraId="13540A36" w14:textId="77777777" w:rsidR="00FD29D3" w:rsidRDefault="00FD29D3" w:rsidP="00304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5C791" w14:textId="77777777" w:rsidR="00B230DB" w:rsidRDefault="00B230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4F3E694A" w:rsidR="00FD29D3" w:rsidRPr="00D86DE4" w:rsidRDefault="000A0FFA"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C5207E">
          <w:rPr>
            <w:color w:val="999999" w:themeColor="accent2"/>
          </w:rPr>
          <w:t>Video transcript</w:t>
        </w:r>
      </w:sdtContent>
    </w:sdt>
    <w:r w:rsidR="00FD29D3">
      <w:rPr>
        <w:color w:val="999999" w:themeColor="accent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2E7E06DA" w:rsidR="00FD29D3" w:rsidRDefault="00FD7CC9" w:rsidP="00970580">
    <w:pPr>
      <w:ind w:right="-142"/>
      <w:jc w:val="right"/>
    </w:pPr>
    <w:r>
      <w:rPr>
        <w:noProof/>
      </w:rPr>
      <w:drawing>
        <wp:anchor distT="0" distB="0" distL="114300" distR="114300" simplePos="0" relativeHeight="251664384" behindDoc="1" locked="0" layoutInCell="1" allowOverlap="1" wp14:anchorId="33D99344" wp14:editId="680A221B">
          <wp:simplePos x="0" y="0"/>
          <wp:positionH relativeFrom="column">
            <wp:posOffset>-746858</wp:posOffset>
          </wp:positionH>
          <wp:positionV relativeFrom="paragraph">
            <wp:posOffset>-171450</wp:posOffset>
          </wp:positionV>
          <wp:extent cx="7574905" cy="723600"/>
          <wp:effectExtent l="0" t="0" r="0" b="635"/>
          <wp:wrapTight wrapText="bothSides">
            <wp:wrapPolygon edited="0">
              <wp:start x="0" y="0"/>
              <wp:lineTo x="0" y="21050"/>
              <wp:lineTo x="21513" y="21050"/>
              <wp:lineTo x="2151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74905" cy="723600"/>
                  </a:xfrm>
                  <a:prstGeom prst="rect">
                    <a:avLst/>
                  </a:prstGeom>
                </pic:spPr>
              </pic:pic>
            </a:graphicData>
          </a:graphic>
        </wp:anchor>
      </w:drawing>
    </w:r>
  </w:p>
  <w:p w14:paraId="00579B4D" w14:textId="77777777" w:rsidR="00FD7CC9" w:rsidRPr="009370BC" w:rsidRDefault="00FD7CC9" w:rsidP="00970580">
    <w:pPr>
      <w:ind w:right="-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1040593878">
    <w:abstractNumId w:val="4"/>
  </w:num>
  <w:num w:numId="2" w16cid:durableId="1641308350">
    <w:abstractNumId w:val="2"/>
  </w:num>
  <w:num w:numId="3" w16cid:durableId="832448783">
    <w:abstractNumId w:val="1"/>
  </w:num>
  <w:num w:numId="4" w16cid:durableId="1468087446">
    <w:abstractNumId w:val="0"/>
  </w:num>
  <w:num w:numId="5" w16cid:durableId="9628847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51F64"/>
    <w:rsid w:val="0005780E"/>
    <w:rsid w:val="00065CC6"/>
    <w:rsid w:val="000A0FFA"/>
    <w:rsid w:val="000A71F7"/>
    <w:rsid w:val="000F09E4"/>
    <w:rsid w:val="000F16FD"/>
    <w:rsid w:val="000F5AAF"/>
    <w:rsid w:val="000F7EFA"/>
    <w:rsid w:val="00143520"/>
    <w:rsid w:val="00153AD2"/>
    <w:rsid w:val="001779EA"/>
    <w:rsid w:val="001D3246"/>
    <w:rsid w:val="002279BA"/>
    <w:rsid w:val="002329F3"/>
    <w:rsid w:val="00243F0D"/>
    <w:rsid w:val="002456C6"/>
    <w:rsid w:val="00260767"/>
    <w:rsid w:val="002647BB"/>
    <w:rsid w:val="002754C1"/>
    <w:rsid w:val="002841C8"/>
    <w:rsid w:val="0028516B"/>
    <w:rsid w:val="002A023D"/>
    <w:rsid w:val="002B6BD8"/>
    <w:rsid w:val="002C6F90"/>
    <w:rsid w:val="002E4FB5"/>
    <w:rsid w:val="00302FB8"/>
    <w:rsid w:val="00304EA1"/>
    <w:rsid w:val="00314D81"/>
    <w:rsid w:val="00322FC6"/>
    <w:rsid w:val="003378E4"/>
    <w:rsid w:val="0035293F"/>
    <w:rsid w:val="00391986"/>
    <w:rsid w:val="003A00B4"/>
    <w:rsid w:val="003C5E71"/>
    <w:rsid w:val="00417AA3"/>
    <w:rsid w:val="00425DFE"/>
    <w:rsid w:val="00434EDB"/>
    <w:rsid w:val="00440B32"/>
    <w:rsid w:val="0046078D"/>
    <w:rsid w:val="00495C80"/>
    <w:rsid w:val="004A2ED8"/>
    <w:rsid w:val="004F5BDA"/>
    <w:rsid w:val="0051517F"/>
    <w:rsid w:val="0051631E"/>
    <w:rsid w:val="00521FB2"/>
    <w:rsid w:val="00537A1F"/>
    <w:rsid w:val="00540AD7"/>
    <w:rsid w:val="00557E1A"/>
    <w:rsid w:val="00566029"/>
    <w:rsid w:val="00577A1A"/>
    <w:rsid w:val="005923CB"/>
    <w:rsid w:val="005B391B"/>
    <w:rsid w:val="005D1F74"/>
    <w:rsid w:val="005D3D78"/>
    <w:rsid w:val="005E2EF0"/>
    <w:rsid w:val="005F4092"/>
    <w:rsid w:val="00600868"/>
    <w:rsid w:val="0068471E"/>
    <w:rsid w:val="00684F98"/>
    <w:rsid w:val="00693FFD"/>
    <w:rsid w:val="006D2159"/>
    <w:rsid w:val="006F787C"/>
    <w:rsid w:val="00702636"/>
    <w:rsid w:val="00724507"/>
    <w:rsid w:val="00767BE8"/>
    <w:rsid w:val="00773E6C"/>
    <w:rsid w:val="00781FB1"/>
    <w:rsid w:val="007D1B6D"/>
    <w:rsid w:val="00813C37"/>
    <w:rsid w:val="008154B5"/>
    <w:rsid w:val="00823962"/>
    <w:rsid w:val="00842056"/>
    <w:rsid w:val="00852719"/>
    <w:rsid w:val="00860115"/>
    <w:rsid w:val="00876BE3"/>
    <w:rsid w:val="0088783C"/>
    <w:rsid w:val="008A2C5C"/>
    <w:rsid w:val="009370BC"/>
    <w:rsid w:val="00965095"/>
    <w:rsid w:val="00970580"/>
    <w:rsid w:val="0098739B"/>
    <w:rsid w:val="009873EE"/>
    <w:rsid w:val="009B61E5"/>
    <w:rsid w:val="009D1E89"/>
    <w:rsid w:val="009E5707"/>
    <w:rsid w:val="00A17661"/>
    <w:rsid w:val="00A24B2D"/>
    <w:rsid w:val="00A40966"/>
    <w:rsid w:val="00A921E0"/>
    <w:rsid w:val="00A922F4"/>
    <w:rsid w:val="00AE5526"/>
    <w:rsid w:val="00AF051B"/>
    <w:rsid w:val="00B01578"/>
    <w:rsid w:val="00B0738F"/>
    <w:rsid w:val="00B13D3B"/>
    <w:rsid w:val="00B230DB"/>
    <w:rsid w:val="00B26601"/>
    <w:rsid w:val="00B41951"/>
    <w:rsid w:val="00B53229"/>
    <w:rsid w:val="00B62480"/>
    <w:rsid w:val="00B81B70"/>
    <w:rsid w:val="00BB3BAB"/>
    <w:rsid w:val="00BD0724"/>
    <w:rsid w:val="00BD2B91"/>
    <w:rsid w:val="00BE5521"/>
    <w:rsid w:val="00BF3A33"/>
    <w:rsid w:val="00BF6C23"/>
    <w:rsid w:val="00C440F0"/>
    <w:rsid w:val="00C5207E"/>
    <w:rsid w:val="00C53263"/>
    <w:rsid w:val="00C75F1D"/>
    <w:rsid w:val="00C95156"/>
    <w:rsid w:val="00CA0DC2"/>
    <w:rsid w:val="00CB68E8"/>
    <w:rsid w:val="00CD3916"/>
    <w:rsid w:val="00D04F01"/>
    <w:rsid w:val="00D06414"/>
    <w:rsid w:val="00D24E5A"/>
    <w:rsid w:val="00D338E4"/>
    <w:rsid w:val="00D51947"/>
    <w:rsid w:val="00D532F0"/>
    <w:rsid w:val="00D77413"/>
    <w:rsid w:val="00D82759"/>
    <w:rsid w:val="00D86DE4"/>
    <w:rsid w:val="00D93AA8"/>
    <w:rsid w:val="00D96CD9"/>
    <w:rsid w:val="00DE1909"/>
    <w:rsid w:val="00DE51DB"/>
    <w:rsid w:val="00E23F1D"/>
    <w:rsid w:val="00E30E05"/>
    <w:rsid w:val="00E36361"/>
    <w:rsid w:val="00E55AE9"/>
    <w:rsid w:val="00EB0C84"/>
    <w:rsid w:val="00ED53AF"/>
    <w:rsid w:val="00F17FDE"/>
    <w:rsid w:val="00F40D53"/>
    <w:rsid w:val="00F4525C"/>
    <w:rsid w:val="00F50D86"/>
    <w:rsid w:val="00FD29D3"/>
    <w:rsid w:val="00FD7CC9"/>
    <w:rsid w:val="00FE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E1A"/>
  </w:style>
  <w:style w:type="paragraph" w:styleId="Heading1">
    <w:name w:val="heading 1"/>
    <w:basedOn w:val="Normal"/>
    <w:next w:val="Normal"/>
    <w:link w:val="Heading1Char"/>
    <w:uiPriority w:val="9"/>
    <w:qFormat/>
    <w:rsid w:val="00557E1A"/>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557E1A"/>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557E1A"/>
    <w:pPr>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557E1A"/>
    <w:pPr>
      <w:spacing w:before="24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557E1A"/>
    <w:pPr>
      <w:spacing w:before="200"/>
      <w:jc w:val="left"/>
      <w:outlineLvl w:val="4"/>
    </w:pPr>
    <w:rPr>
      <w:smallCaps/>
      <w:color w:val="727272" w:themeColor="accent2" w:themeShade="BF"/>
      <w:spacing w:val="10"/>
      <w:sz w:val="22"/>
      <w:szCs w:val="26"/>
    </w:rPr>
  </w:style>
  <w:style w:type="paragraph" w:styleId="Heading6">
    <w:name w:val="heading 6"/>
    <w:basedOn w:val="Normal"/>
    <w:next w:val="Normal"/>
    <w:link w:val="Heading6Char"/>
    <w:uiPriority w:val="9"/>
    <w:semiHidden/>
    <w:unhideWhenUsed/>
    <w:qFormat/>
    <w:rsid w:val="00557E1A"/>
    <w:pPr>
      <w:jc w:val="left"/>
      <w:outlineLvl w:val="5"/>
    </w:pPr>
    <w:rPr>
      <w:smallCaps/>
      <w:color w:val="999999" w:themeColor="accent2"/>
      <w:spacing w:val="5"/>
      <w:sz w:val="22"/>
    </w:rPr>
  </w:style>
  <w:style w:type="paragraph" w:styleId="Heading7">
    <w:name w:val="heading 7"/>
    <w:basedOn w:val="Normal"/>
    <w:next w:val="Normal"/>
    <w:link w:val="Heading7Char"/>
    <w:uiPriority w:val="9"/>
    <w:semiHidden/>
    <w:unhideWhenUsed/>
    <w:qFormat/>
    <w:rsid w:val="00557E1A"/>
    <w:pPr>
      <w:jc w:val="left"/>
      <w:outlineLvl w:val="6"/>
    </w:pPr>
    <w:rPr>
      <w:b/>
      <w:smallCaps/>
      <w:color w:val="999999" w:themeColor="accent2"/>
      <w:spacing w:val="10"/>
    </w:rPr>
  </w:style>
  <w:style w:type="paragraph" w:styleId="Heading8">
    <w:name w:val="heading 8"/>
    <w:basedOn w:val="Normal"/>
    <w:next w:val="Normal"/>
    <w:link w:val="Heading8Char"/>
    <w:uiPriority w:val="9"/>
    <w:semiHidden/>
    <w:unhideWhenUsed/>
    <w:qFormat/>
    <w:rsid w:val="00557E1A"/>
    <w:pPr>
      <w:jc w:val="left"/>
      <w:outlineLvl w:val="7"/>
    </w:pPr>
    <w:rPr>
      <w:b/>
      <w:i/>
      <w:smallCaps/>
      <w:color w:val="727272" w:themeColor="accent2" w:themeShade="BF"/>
    </w:rPr>
  </w:style>
  <w:style w:type="paragraph" w:styleId="Heading9">
    <w:name w:val="heading 9"/>
    <w:basedOn w:val="Normal"/>
    <w:next w:val="Normal"/>
    <w:link w:val="Heading9Char"/>
    <w:uiPriority w:val="9"/>
    <w:semiHidden/>
    <w:unhideWhenUsed/>
    <w:qFormat/>
    <w:rsid w:val="00557E1A"/>
    <w:pPr>
      <w:jc w:val="left"/>
      <w:outlineLvl w:val="8"/>
    </w:pPr>
    <w:rPr>
      <w:b/>
      <w:i/>
      <w:smallCaps/>
      <w:color w:val="4C4C4C"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rPr>
  </w:style>
  <w:style w:type="table" w:styleId="TableGrid">
    <w:name w:val="Table Grid"/>
    <w:basedOn w:val="TableNormal"/>
    <w:uiPriority w:val="59"/>
    <w:rsid w:val="00314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rsid w:val="00495C80"/>
    <w:pPr>
      <w:spacing w:before="80" w:after="80" w:line="280" w:lineRule="exact"/>
    </w:pPr>
    <w:rPr>
      <w:rFonts w:ascii="Arial Narrow" w:hAnsi="Arial Narrow" w:cs="Arial"/>
    </w:rPr>
  </w:style>
  <w:style w:type="paragraph" w:customStyle="1" w:styleId="VCAAtablecondensedheading">
    <w:name w:val="VCAA table condensed heading"/>
    <w:basedOn w:val="VCAAtablecondensed"/>
    <w:rsid w:val="00B13D3B"/>
    <w:rPr>
      <w:color w:val="FFFFFF" w:themeColor="background1"/>
    </w:rPr>
  </w:style>
  <w:style w:type="paragraph" w:customStyle="1" w:styleId="VCAAbullet">
    <w:name w:val="VCAA bullet"/>
    <w:basedOn w:val="VCAAbody"/>
    <w:autoRedefine/>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rsid w:val="00DE51DB"/>
    <w:pPr>
      <w:numPr>
        <w:numId w:val="2"/>
      </w:numPr>
      <w:ind w:left="850" w:hanging="425"/>
    </w:pPr>
  </w:style>
  <w:style w:type="paragraph" w:customStyle="1" w:styleId="VCAAnumbers">
    <w:name w:val="VCAA numbers"/>
    <w:basedOn w:val="VCAAbullet"/>
    <w:rsid w:val="0035293F"/>
    <w:pPr>
      <w:numPr>
        <w:numId w:val="3"/>
      </w:numPr>
      <w:ind w:left="425" w:hanging="425"/>
    </w:pPr>
    <w:rPr>
      <w:lang w:val="en-US"/>
    </w:rPr>
  </w:style>
  <w:style w:type="paragraph" w:customStyle="1" w:styleId="VCAAtablecondensedbullet">
    <w:name w:val="VCAA table condensed bullet"/>
    <w:basedOn w:val="Normal"/>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lang w:val="en-GB" w:eastAsia="ja-JP"/>
    </w:rPr>
  </w:style>
  <w:style w:type="paragraph" w:customStyle="1" w:styleId="VCAAHeading4">
    <w:name w:val="VCAA Heading 4"/>
    <w:next w:val="VCAAbody"/>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rsid w:val="00DE1909"/>
    <w:pPr>
      <w:spacing w:before="240" w:after="120" w:line="320" w:lineRule="exact"/>
      <w:outlineLvl w:val="5"/>
    </w:pPr>
    <w:rPr>
      <w:rFonts w:ascii="Arial" w:hAnsi="Arial" w:cs="Arial"/>
      <w:color w:val="0F7EB4"/>
      <w:sz w:val="24"/>
      <w:lang w:val="en" w:eastAsia="en-AU"/>
    </w:rPr>
  </w:style>
  <w:style w:type="paragraph" w:customStyle="1" w:styleId="VCAAtrademarkinfo">
    <w:name w:val="VCAA trademark info"/>
    <w:basedOn w:val="VCAAcaptionsandfootnotes"/>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rPr>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rsid w:val="00417AA3"/>
    <w:rPr>
      <w:color w:val="FFFFFF" w:themeColor="background1"/>
    </w:rPr>
  </w:style>
  <w:style w:type="character" w:customStyle="1" w:styleId="EmphasisBold">
    <w:name w:val="Emphasis (Bold)"/>
    <w:basedOn w:val="DefaultParagraphFont"/>
    <w:uiPriority w:val="1"/>
    <w:rsid w:val="00F50D86"/>
    <w:rPr>
      <w:b/>
    </w:rPr>
  </w:style>
  <w:style w:type="character" w:customStyle="1" w:styleId="TitlesItalics">
    <w:name w:val="Titles (Italics)"/>
    <w:basedOn w:val="DefaultParagraphFont"/>
    <w:uiPriority w:val="1"/>
    <w:rsid w:val="00F50D86"/>
    <w:rPr>
      <w:i/>
    </w:rPr>
  </w:style>
  <w:style w:type="paragraph" w:customStyle="1" w:styleId="VCAADocumentsubtitle">
    <w:name w:val="VCAA Document subtitle"/>
    <w:basedOn w:val="Normal"/>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Emphasis">
    <w:name w:val="Emphasis"/>
    <w:uiPriority w:val="20"/>
    <w:qFormat/>
    <w:rsid w:val="00557E1A"/>
    <w:rPr>
      <w:b/>
      <w:i/>
      <w:spacing w:val="10"/>
    </w:rPr>
  </w:style>
  <w:style w:type="paragraph" w:customStyle="1" w:styleId="Default">
    <w:name w:val="Default"/>
    <w:rsid w:val="00521FB2"/>
    <w:pPr>
      <w:pBdr>
        <w:top w:val="nil"/>
        <w:left w:val="nil"/>
        <w:bottom w:val="nil"/>
        <w:right w:val="nil"/>
        <w:between w:val="nil"/>
        <w:bar w:val="nil"/>
      </w:pBdr>
    </w:pPr>
    <w:rPr>
      <w:rFonts w:ascii="Helvetica Neue" w:eastAsia="Arial Unicode MS" w:hAnsi="Helvetica Neue" w:cs="Arial Unicode MS"/>
      <w:color w:val="000000"/>
      <w:bdr w:val="nil"/>
      <w:lang w:eastAsia="en-AU"/>
    </w:rPr>
  </w:style>
  <w:style w:type="paragraph" w:styleId="NormalWeb">
    <w:name w:val="Normal (Web)"/>
    <w:basedOn w:val="Normal"/>
    <w:uiPriority w:val="99"/>
    <w:unhideWhenUsed/>
    <w:rsid w:val="00D93AA8"/>
    <w:pPr>
      <w:spacing w:before="100" w:beforeAutospacing="1" w:after="100" w:afterAutospacing="1"/>
    </w:pPr>
    <w:rPr>
      <w:rFonts w:ascii="Times New Roman" w:eastAsia="Times New Roman" w:hAnsi="Times New Roman" w:cs="Times New Roman"/>
      <w:sz w:val="24"/>
      <w:szCs w:val="24"/>
      <w:lang w:val="en-AU" w:eastAsia="en-GB"/>
    </w:rPr>
  </w:style>
  <w:style w:type="character" w:customStyle="1" w:styleId="Heading1Char">
    <w:name w:val="Heading 1 Char"/>
    <w:basedOn w:val="DefaultParagraphFont"/>
    <w:link w:val="Heading1"/>
    <w:uiPriority w:val="9"/>
    <w:rsid w:val="00557E1A"/>
    <w:rPr>
      <w:smallCaps/>
      <w:spacing w:val="5"/>
      <w:sz w:val="32"/>
      <w:szCs w:val="32"/>
    </w:rPr>
  </w:style>
  <w:style w:type="character" w:customStyle="1" w:styleId="Heading2Char">
    <w:name w:val="Heading 2 Char"/>
    <w:basedOn w:val="DefaultParagraphFont"/>
    <w:link w:val="Heading2"/>
    <w:uiPriority w:val="9"/>
    <w:semiHidden/>
    <w:rsid w:val="00557E1A"/>
    <w:rPr>
      <w:smallCaps/>
      <w:spacing w:val="5"/>
      <w:sz w:val="28"/>
      <w:szCs w:val="28"/>
    </w:rPr>
  </w:style>
  <w:style w:type="character" w:customStyle="1" w:styleId="Heading3Char">
    <w:name w:val="Heading 3 Char"/>
    <w:basedOn w:val="DefaultParagraphFont"/>
    <w:link w:val="Heading3"/>
    <w:uiPriority w:val="9"/>
    <w:semiHidden/>
    <w:rsid w:val="00557E1A"/>
    <w:rPr>
      <w:smallCaps/>
      <w:spacing w:val="5"/>
      <w:sz w:val="24"/>
      <w:szCs w:val="24"/>
    </w:rPr>
  </w:style>
  <w:style w:type="character" w:customStyle="1" w:styleId="Heading4Char">
    <w:name w:val="Heading 4 Char"/>
    <w:basedOn w:val="DefaultParagraphFont"/>
    <w:link w:val="Heading4"/>
    <w:uiPriority w:val="9"/>
    <w:semiHidden/>
    <w:rsid w:val="00557E1A"/>
    <w:rPr>
      <w:smallCaps/>
      <w:spacing w:val="10"/>
      <w:sz w:val="22"/>
      <w:szCs w:val="22"/>
    </w:rPr>
  </w:style>
  <w:style w:type="character" w:customStyle="1" w:styleId="Heading5Char">
    <w:name w:val="Heading 5 Char"/>
    <w:basedOn w:val="DefaultParagraphFont"/>
    <w:link w:val="Heading5"/>
    <w:uiPriority w:val="9"/>
    <w:semiHidden/>
    <w:rsid w:val="00557E1A"/>
    <w:rPr>
      <w:smallCaps/>
      <w:color w:val="727272" w:themeColor="accent2" w:themeShade="BF"/>
      <w:spacing w:val="10"/>
      <w:sz w:val="22"/>
      <w:szCs w:val="26"/>
    </w:rPr>
  </w:style>
  <w:style w:type="character" w:customStyle="1" w:styleId="Heading6Char">
    <w:name w:val="Heading 6 Char"/>
    <w:basedOn w:val="DefaultParagraphFont"/>
    <w:link w:val="Heading6"/>
    <w:uiPriority w:val="9"/>
    <w:semiHidden/>
    <w:rsid w:val="00557E1A"/>
    <w:rPr>
      <w:smallCaps/>
      <w:color w:val="999999" w:themeColor="accent2"/>
      <w:spacing w:val="5"/>
      <w:sz w:val="22"/>
    </w:rPr>
  </w:style>
  <w:style w:type="character" w:customStyle="1" w:styleId="Heading7Char">
    <w:name w:val="Heading 7 Char"/>
    <w:basedOn w:val="DefaultParagraphFont"/>
    <w:link w:val="Heading7"/>
    <w:uiPriority w:val="9"/>
    <w:semiHidden/>
    <w:rsid w:val="00557E1A"/>
    <w:rPr>
      <w:b/>
      <w:smallCaps/>
      <w:color w:val="999999" w:themeColor="accent2"/>
      <w:spacing w:val="10"/>
    </w:rPr>
  </w:style>
  <w:style w:type="character" w:customStyle="1" w:styleId="Heading8Char">
    <w:name w:val="Heading 8 Char"/>
    <w:basedOn w:val="DefaultParagraphFont"/>
    <w:link w:val="Heading8"/>
    <w:uiPriority w:val="9"/>
    <w:semiHidden/>
    <w:rsid w:val="00557E1A"/>
    <w:rPr>
      <w:b/>
      <w:i/>
      <w:smallCaps/>
      <w:color w:val="727272" w:themeColor="accent2" w:themeShade="BF"/>
    </w:rPr>
  </w:style>
  <w:style w:type="character" w:customStyle="1" w:styleId="Heading9Char">
    <w:name w:val="Heading 9 Char"/>
    <w:basedOn w:val="DefaultParagraphFont"/>
    <w:link w:val="Heading9"/>
    <w:uiPriority w:val="9"/>
    <w:semiHidden/>
    <w:rsid w:val="00557E1A"/>
    <w:rPr>
      <w:b/>
      <w:i/>
      <w:smallCaps/>
      <w:color w:val="4C4C4C" w:themeColor="accent2" w:themeShade="7F"/>
    </w:rPr>
  </w:style>
  <w:style w:type="paragraph" w:styleId="Caption">
    <w:name w:val="caption"/>
    <w:basedOn w:val="Normal"/>
    <w:next w:val="Normal"/>
    <w:uiPriority w:val="35"/>
    <w:semiHidden/>
    <w:unhideWhenUsed/>
    <w:qFormat/>
    <w:rsid w:val="00557E1A"/>
    <w:rPr>
      <w:b/>
      <w:bCs/>
      <w:caps/>
      <w:sz w:val="16"/>
      <w:szCs w:val="18"/>
    </w:rPr>
  </w:style>
  <w:style w:type="paragraph" w:styleId="Title">
    <w:name w:val="Title"/>
    <w:basedOn w:val="Normal"/>
    <w:next w:val="Normal"/>
    <w:link w:val="TitleChar"/>
    <w:uiPriority w:val="10"/>
    <w:qFormat/>
    <w:rsid w:val="00557E1A"/>
    <w:pPr>
      <w:pBdr>
        <w:top w:val="single" w:sz="12" w:space="1" w:color="999999" w:themeColor="accent2"/>
      </w:pBdr>
      <w:jc w:val="right"/>
    </w:pPr>
    <w:rPr>
      <w:smallCaps/>
      <w:sz w:val="48"/>
      <w:szCs w:val="48"/>
    </w:rPr>
  </w:style>
  <w:style w:type="character" w:customStyle="1" w:styleId="TitleChar">
    <w:name w:val="Title Char"/>
    <w:basedOn w:val="DefaultParagraphFont"/>
    <w:link w:val="Title"/>
    <w:uiPriority w:val="10"/>
    <w:rsid w:val="00557E1A"/>
    <w:rPr>
      <w:smallCaps/>
      <w:sz w:val="48"/>
      <w:szCs w:val="48"/>
    </w:rPr>
  </w:style>
  <w:style w:type="paragraph" w:styleId="Subtitle">
    <w:name w:val="Subtitle"/>
    <w:basedOn w:val="Normal"/>
    <w:next w:val="Normal"/>
    <w:link w:val="SubtitleChar"/>
    <w:uiPriority w:val="11"/>
    <w:qFormat/>
    <w:rsid w:val="00557E1A"/>
    <w:pPr>
      <w:spacing w:after="720"/>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557E1A"/>
    <w:rPr>
      <w:rFonts w:asciiTheme="majorHAnsi" w:eastAsiaTheme="majorEastAsia" w:hAnsiTheme="majorHAnsi" w:cstheme="majorBidi"/>
      <w:szCs w:val="22"/>
    </w:rPr>
  </w:style>
  <w:style w:type="character" w:styleId="Strong">
    <w:name w:val="Strong"/>
    <w:uiPriority w:val="22"/>
    <w:qFormat/>
    <w:rsid w:val="00557E1A"/>
    <w:rPr>
      <w:b/>
      <w:color w:val="999999" w:themeColor="accent2"/>
    </w:rPr>
  </w:style>
  <w:style w:type="paragraph" w:styleId="NoSpacing">
    <w:name w:val="No Spacing"/>
    <w:basedOn w:val="Normal"/>
    <w:link w:val="NoSpacingChar"/>
    <w:uiPriority w:val="1"/>
    <w:qFormat/>
    <w:rsid w:val="00557E1A"/>
  </w:style>
  <w:style w:type="character" w:customStyle="1" w:styleId="NoSpacingChar">
    <w:name w:val="No Spacing Char"/>
    <w:basedOn w:val="DefaultParagraphFont"/>
    <w:link w:val="NoSpacing"/>
    <w:uiPriority w:val="1"/>
    <w:rsid w:val="00557E1A"/>
  </w:style>
  <w:style w:type="paragraph" w:styleId="ListParagraph">
    <w:name w:val="List Paragraph"/>
    <w:basedOn w:val="Normal"/>
    <w:uiPriority w:val="34"/>
    <w:qFormat/>
    <w:rsid w:val="00557E1A"/>
    <w:pPr>
      <w:ind w:left="720"/>
      <w:contextualSpacing/>
    </w:pPr>
  </w:style>
  <w:style w:type="paragraph" w:styleId="Quote">
    <w:name w:val="Quote"/>
    <w:basedOn w:val="Normal"/>
    <w:next w:val="Normal"/>
    <w:link w:val="QuoteChar"/>
    <w:uiPriority w:val="29"/>
    <w:qFormat/>
    <w:rsid w:val="00557E1A"/>
    <w:rPr>
      <w:i/>
    </w:rPr>
  </w:style>
  <w:style w:type="character" w:customStyle="1" w:styleId="QuoteChar">
    <w:name w:val="Quote Char"/>
    <w:basedOn w:val="DefaultParagraphFont"/>
    <w:link w:val="Quote"/>
    <w:uiPriority w:val="29"/>
    <w:rsid w:val="00557E1A"/>
    <w:rPr>
      <w:i/>
    </w:rPr>
  </w:style>
  <w:style w:type="paragraph" w:styleId="IntenseQuote">
    <w:name w:val="Intense Quote"/>
    <w:basedOn w:val="Normal"/>
    <w:next w:val="Normal"/>
    <w:link w:val="IntenseQuoteChar"/>
    <w:uiPriority w:val="30"/>
    <w:qFormat/>
    <w:rsid w:val="00557E1A"/>
    <w:pPr>
      <w:pBdr>
        <w:top w:val="single" w:sz="8" w:space="10" w:color="727272" w:themeColor="accent2" w:themeShade="BF"/>
        <w:left w:val="single" w:sz="8" w:space="10" w:color="727272" w:themeColor="accent2" w:themeShade="BF"/>
        <w:bottom w:val="single" w:sz="8" w:space="10" w:color="727272" w:themeColor="accent2" w:themeShade="BF"/>
        <w:right w:val="single" w:sz="8" w:space="10" w:color="727272" w:themeColor="accent2" w:themeShade="BF"/>
      </w:pBdr>
      <w:shd w:val="clear" w:color="auto" w:fill="999999"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557E1A"/>
    <w:rPr>
      <w:b/>
      <w:i/>
      <w:color w:val="FFFFFF" w:themeColor="background1"/>
      <w:shd w:val="clear" w:color="auto" w:fill="999999" w:themeFill="accent2"/>
    </w:rPr>
  </w:style>
  <w:style w:type="character" w:styleId="SubtleEmphasis">
    <w:name w:val="Subtle Emphasis"/>
    <w:uiPriority w:val="19"/>
    <w:qFormat/>
    <w:rsid w:val="00557E1A"/>
    <w:rPr>
      <w:i/>
    </w:rPr>
  </w:style>
  <w:style w:type="character" w:styleId="IntenseEmphasis">
    <w:name w:val="Intense Emphasis"/>
    <w:uiPriority w:val="21"/>
    <w:qFormat/>
    <w:rsid w:val="00557E1A"/>
    <w:rPr>
      <w:b/>
      <w:i/>
      <w:color w:val="999999" w:themeColor="accent2"/>
      <w:spacing w:val="10"/>
    </w:rPr>
  </w:style>
  <w:style w:type="character" w:styleId="SubtleReference">
    <w:name w:val="Subtle Reference"/>
    <w:uiPriority w:val="31"/>
    <w:qFormat/>
    <w:rsid w:val="00557E1A"/>
    <w:rPr>
      <w:b/>
    </w:rPr>
  </w:style>
  <w:style w:type="character" w:styleId="IntenseReference">
    <w:name w:val="Intense Reference"/>
    <w:uiPriority w:val="32"/>
    <w:qFormat/>
    <w:rsid w:val="00557E1A"/>
    <w:rPr>
      <w:b/>
      <w:bCs/>
      <w:smallCaps/>
      <w:spacing w:val="5"/>
      <w:sz w:val="22"/>
      <w:szCs w:val="22"/>
      <w:u w:val="single"/>
    </w:rPr>
  </w:style>
  <w:style w:type="character" w:styleId="BookTitle">
    <w:name w:val="Book Title"/>
    <w:uiPriority w:val="33"/>
    <w:qFormat/>
    <w:rsid w:val="00557E1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557E1A"/>
    <w:pPr>
      <w:outlineLvl w:val="9"/>
    </w:pPr>
  </w:style>
  <w:style w:type="paragraph" w:styleId="Revision">
    <w:name w:val="Revision"/>
    <w:hidden/>
    <w:uiPriority w:val="99"/>
    <w:semiHidden/>
    <w:rsid w:val="00D96CD9"/>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231645">
      <w:bodyDiv w:val="1"/>
      <w:marLeft w:val="0"/>
      <w:marRight w:val="0"/>
      <w:marTop w:val="0"/>
      <w:marBottom w:val="0"/>
      <w:divBdr>
        <w:top w:val="none" w:sz="0" w:space="0" w:color="auto"/>
        <w:left w:val="none" w:sz="0" w:space="0" w:color="auto"/>
        <w:bottom w:val="none" w:sz="0" w:space="0" w:color="auto"/>
        <w:right w:val="none" w:sz="0" w:space="0" w:color="auto"/>
      </w:divBdr>
    </w:div>
    <w:div w:id="456223543">
      <w:bodyDiv w:val="1"/>
      <w:marLeft w:val="0"/>
      <w:marRight w:val="0"/>
      <w:marTop w:val="0"/>
      <w:marBottom w:val="0"/>
      <w:divBdr>
        <w:top w:val="none" w:sz="0" w:space="0" w:color="auto"/>
        <w:left w:val="none" w:sz="0" w:space="0" w:color="auto"/>
        <w:bottom w:val="none" w:sz="0" w:space="0" w:color="auto"/>
        <w:right w:val="none" w:sz="0" w:space="0" w:color="auto"/>
      </w:divBdr>
    </w:div>
    <w:div w:id="1169708518">
      <w:bodyDiv w:val="1"/>
      <w:marLeft w:val="0"/>
      <w:marRight w:val="0"/>
      <w:marTop w:val="0"/>
      <w:marBottom w:val="0"/>
      <w:divBdr>
        <w:top w:val="none" w:sz="0" w:space="0" w:color="auto"/>
        <w:left w:val="none" w:sz="0" w:space="0" w:color="auto"/>
        <w:bottom w:val="none" w:sz="0" w:space="0" w:color="auto"/>
        <w:right w:val="none" w:sz="0" w:space="0" w:color="auto"/>
      </w:divBdr>
    </w:div>
    <w:div w:id="1400010010">
      <w:bodyDiv w:val="1"/>
      <w:marLeft w:val="0"/>
      <w:marRight w:val="0"/>
      <w:marTop w:val="0"/>
      <w:marBottom w:val="0"/>
      <w:divBdr>
        <w:top w:val="none" w:sz="0" w:space="0" w:color="auto"/>
        <w:left w:val="none" w:sz="0" w:space="0" w:color="auto"/>
        <w:bottom w:val="none" w:sz="0" w:space="0" w:color="auto"/>
        <w:right w:val="none" w:sz="0" w:space="0" w:color="auto"/>
      </w:divBdr>
    </w:div>
    <w:div w:id="1564872253">
      <w:bodyDiv w:val="1"/>
      <w:marLeft w:val="0"/>
      <w:marRight w:val="0"/>
      <w:marTop w:val="0"/>
      <w:marBottom w:val="0"/>
      <w:divBdr>
        <w:top w:val="none" w:sz="0" w:space="0" w:color="auto"/>
        <w:left w:val="none" w:sz="0" w:space="0" w:color="auto"/>
        <w:bottom w:val="none" w:sz="0" w:space="0" w:color="auto"/>
        <w:right w:val="none" w:sz="0" w:space="0" w:color="auto"/>
      </w:divBdr>
    </w:div>
    <w:div w:id="1592008349">
      <w:bodyDiv w:val="1"/>
      <w:marLeft w:val="0"/>
      <w:marRight w:val="0"/>
      <w:marTop w:val="0"/>
      <w:marBottom w:val="0"/>
      <w:divBdr>
        <w:top w:val="none" w:sz="0" w:space="0" w:color="auto"/>
        <w:left w:val="none" w:sz="0" w:space="0" w:color="auto"/>
        <w:bottom w:val="none" w:sz="0" w:space="0" w:color="auto"/>
        <w:right w:val="none" w:sz="0" w:space="0" w:color="auto"/>
      </w:divBdr>
    </w:div>
    <w:div w:id="1808547672">
      <w:bodyDiv w:val="1"/>
      <w:marLeft w:val="0"/>
      <w:marRight w:val="0"/>
      <w:marTop w:val="0"/>
      <w:marBottom w:val="0"/>
      <w:divBdr>
        <w:top w:val="none" w:sz="0" w:space="0" w:color="auto"/>
        <w:left w:val="none" w:sz="0" w:space="0" w:color="auto"/>
        <w:bottom w:val="none" w:sz="0" w:space="0" w:color="auto"/>
        <w:right w:val="none" w:sz="0" w:space="0" w:color="auto"/>
      </w:divBdr>
      <w:divsChild>
        <w:div w:id="705495660">
          <w:marLeft w:val="0"/>
          <w:marRight w:val="0"/>
          <w:marTop w:val="0"/>
          <w:marBottom w:val="0"/>
          <w:divBdr>
            <w:top w:val="none" w:sz="0" w:space="0" w:color="auto"/>
            <w:left w:val="none" w:sz="0" w:space="0" w:color="auto"/>
            <w:bottom w:val="none" w:sz="0" w:space="0" w:color="auto"/>
            <w:right w:val="none" w:sz="0" w:space="0" w:color="auto"/>
          </w:divBdr>
          <w:divsChild>
            <w:div w:id="810756243">
              <w:marLeft w:val="0"/>
              <w:marRight w:val="0"/>
              <w:marTop w:val="0"/>
              <w:marBottom w:val="0"/>
              <w:divBdr>
                <w:top w:val="none" w:sz="0" w:space="0" w:color="auto"/>
                <w:left w:val="none" w:sz="0" w:space="0" w:color="auto"/>
                <w:bottom w:val="none" w:sz="0" w:space="0" w:color="auto"/>
                <w:right w:val="none" w:sz="0" w:space="0" w:color="auto"/>
              </w:divBdr>
              <w:divsChild>
                <w:div w:id="32336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827839">
      <w:bodyDiv w:val="1"/>
      <w:marLeft w:val="0"/>
      <w:marRight w:val="0"/>
      <w:marTop w:val="0"/>
      <w:marBottom w:val="0"/>
      <w:divBdr>
        <w:top w:val="none" w:sz="0" w:space="0" w:color="auto"/>
        <w:left w:val="none" w:sz="0" w:space="0" w:color="auto"/>
        <w:bottom w:val="none" w:sz="0" w:space="0" w:color="auto"/>
        <w:right w:val="none" w:sz="0" w:space="0" w:color="auto"/>
      </w:divBdr>
    </w:div>
    <w:div w:id="212869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f10.vcaa.vic.edu.au/copyright-stateme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585AC3"/>
    <w:rsid w:val="005A0B5A"/>
    <w:rsid w:val="009325D2"/>
    <w:rsid w:val="00B768F6"/>
    <w:rsid w:val="00EB08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21907e44-c885-4190-82ed-bb8a63b8a28a" xsi:nil="true"/>
    <lcf76f155ced4ddcb4097134ff3c332f xmlns="67e1db73-ac97-4842-acda-8d436d9fa6a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B592D6E9F27642AD46851B71105292" ma:contentTypeVersion="14" ma:contentTypeDescription="Create a new document." ma:contentTypeScope="" ma:versionID="84fbc14721b9613da77307853983e623">
  <xsd:schema xmlns:xsd="http://www.w3.org/2001/XMLSchema" xmlns:xs="http://www.w3.org/2001/XMLSchema" xmlns:p="http://schemas.microsoft.com/office/2006/metadata/properties" xmlns:ns2="67e1db73-ac97-4842-acda-8d436d9fa6ab" xmlns:ns3="21907e44-c885-4190-82ed-bb8a63b8a28a" targetNamespace="http://schemas.microsoft.com/office/2006/metadata/properties" ma:root="true" ma:fieldsID="d2cae5b3d715a502a1a26dd690a2bc2f" ns2:_="" ns3:_="">
    <xsd:import namespace="67e1db73-ac97-4842-acda-8d436d9fa6ab"/>
    <xsd:import namespace="21907e44-c885-4190-82ed-bb8a63b8a2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1db73-ac97-4842-acda-8d436d9fa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907e44-c885-4190-82ed-bb8a63b8a2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2086bc2-ee07-4b36-9ebe-e95cc6a944bd}" ma:internalName="TaxCatchAll" ma:showField="CatchAllData" ma:web="21907e44-c885-4190-82ed-bb8a63b8a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460982-33FD-4B73-B4C8-CE50AF745895}">
  <ds:schemaRefs>
    <ds:schemaRef ds:uri="http://schemas.openxmlformats.org/officeDocument/2006/bibliography"/>
  </ds:schemaRefs>
</ds:datastoreItem>
</file>

<file path=customXml/itemProps2.xml><?xml version="1.0" encoding="utf-8"?>
<ds:datastoreItem xmlns:ds="http://schemas.openxmlformats.org/officeDocument/2006/customXml" ds:itemID="{EBA848B5-61E6-45CE-88A6-73FD729D8E9B}">
  <ds:schemaRefs>
    <ds:schemaRef ds:uri="http://purl.org/dc/dcmitype/"/>
    <ds:schemaRef ds:uri="http://purl.org/dc/terms/"/>
    <ds:schemaRef ds:uri="67e1db73-ac97-4842-acda-8d436d9fa6ab"/>
    <ds:schemaRef ds:uri="http://schemas.openxmlformats.org/package/2006/metadata/core-properties"/>
    <ds:schemaRef ds:uri="http://schemas.microsoft.com/office/2006/documentManagement/types"/>
    <ds:schemaRef ds:uri="http://www.w3.org/XML/1998/namespace"/>
    <ds:schemaRef ds:uri="http://purl.org/dc/elements/1.1/"/>
    <ds:schemaRef ds:uri="http://schemas.microsoft.com/office/infopath/2007/PartnerControls"/>
    <ds:schemaRef ds:uri="http://schemas.microsoft.com/office/2006/metadata/properties"/>
    <ds:schemaRef ds:uri="21907e44-c885-4190-82ed-bb8a63b8a28a"/>
  </ds:schemaRefs>
</ds:datastoreItem>
</file>

<file path=customXml/itemProps3.xml><?xml version="1.0" encoding="utf-8"?>
<ds:datastoreItem xmlns:ds="http://schemas.openxmlformats.org/officeDocument/2006/customXml" ds:itemID="{A5DD9D51-0832-4482-A7E0-C7574285E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1db73-ac97-4842-acda-8d436d9fa6ab"/>
    <ds:schemaRef ds:uri="21907e44-c885-4190-82ed-bb8a63b8a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7E868A-264C-4EB1-9961-E43F61BDF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933</Words>
  <Characters>5323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Video transcript</vt:lpstr>
    </vt:vector>
  </TitlesOfParts>
  <Company>Victorian Curriculum and Assessment Authority</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transcript</dc:title>
  <dc:creator>Derek Tolan</dc:creator>
  <cp:lastModifiedBy>Kylie Love 2</cp:lastModifiedBy>
  <cp:revision>2</cp:revision>
  <cp:lastPrinted>2015-05-15T02:36:00Z</cp:lastPrinted>
  <dcterms:created xsi:type="dcterms:W3CDTF">2024-06-19T03:28:00Z</dcterms:created>
  <dcterms:modified xsi:type="dcterms:W3CDTF">2024-06-19T03:28:00Z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0x0101005FB592D6E9F27642AD46851B71105292</vt:lpwstr>
  </property>
  <property fmtid="{D5CDD505-2E9C-101B-9397-08002B2CF9AE}" pid="3" name="GrammarlyDocumentId">
    <vt:lpwstr>681f5b13591a831bf2b21caff202b31b2bbb0ad10915e2ded4f0fcaaf682ac5e</vt:lpwstr>
  </property>
</Properties>
</file>